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CFE" w:rsidRPr="00411747" w:rsidRDefault="001948AB" w:rsidP="004E6C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8AB">
        <w:rPr>
          <w:rFonts w:ascii="Times New Roman" w:hAnsi="Times New Roman" w:cs="Times New Roman"/>
          <w:b/>
          <w:sz w:val="24"/>
          <w:szCs w:val="24"/>
        </w:rPr>
        <w:t>Сводка замечаний и предложений</w:t>
      </w:r>
      <w:r w:rsidR="004E6CFE" w:rsidRPr="00411747">
        <w:rPr>
          <w:rFonts w:ascii="Times New Roman" w:hAnsi="Times New Roman" w:cs="Times New Roman"/>
          <w:b/>
          <w:sz w:val="24"/>
          <w:szCs w:val="24"/>
        </w:rPr>
        <w:t xml:space="preserve"> замечаний членов ТК 507</w:t>
      </w:r>
    </w:p>
    <w:p w:rsidR="004E6CFE" w:rsidRPr="00411747" w:rsidRDefault="004E6CFE" w:rsidP="004E6C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747">
        <w:rPr>
          <w:rFonts w:ascii="Times New Roman" w:hAnsi="Times New Roman" w:cs="Times New Roman"/>
          <w:b/>
          <w:sz w:val="24"/>
          <w:szCs w:val="24"/>
        </w:rPr>
        <w:t>по рез</w:t>
      </w:r>
      <w:r w:rsidR="0086111C">
        <w:rPr>
          <w:rFonts w:ascii="Times New Roman" w:hAnsi="Times New Roman" w:cs="Times New Roman"/>
          <w:b/>
          <w:sz w:val="24"/>
          <w:szCs w:val="24"/>
        </w:rPr>
        <w:t xml:space="preserve">ультатам рассмотрения </w:t>
      </w:r>
      <w:r w:rsidR="001948AB">
        <w:rPr>
          <w:rFonts w:ascii="Times New Roman" w:hAnsi="Times New Roman" w:cs="Times New Roman"/>
          <w:b/>
          <w:sz w:val="24"/>
          <w:szCs w:val="24"/>
        </w:rPr>
        <w:t xml:space="preserve">доработанной </w:t>
      </w:r>
      <w:r w:rsidR="0086111C">
        <w:rPr>
          <w:rFonts w:ascii="Times New Roman" w:hAnsi="Times New Roman" w:cs="Times New Roman"/>
          <w:b/>
          <w:sz w:val="24"/>
          <w:szCs w:val="24"/>
        </w:rPr>
        <w:t xml:space="preserve">редакции </w:t>
      </w:r>
      <w:r w:rsidRPr="00411747">
        <w:rPr>
          <w:rFonts w:ascii="Times New Roman" w:hAnsi="Times New Roman" w:cs="Times New Roman"/>
          <w:b/>
          <w:sz w:val="24"/>
          <w:szCs w:val="24"/>
        </w:rPr>
        <w:t>свода правил «Градостроительство. Малоэтажная модель городской среды. Правил</w:t>
      </w:r>
      <w:r w:rsidR="00FE1137">
        <w:rPr>
          <w:rFonts w:ascii="Times New Roman" w:hAnsi="Times New Roman" w:cs="Times New Roman"/>
          <w:b/>
          <w:sz w:val="24"/>
          <w:szCs w:val="24"/>
        </w:rPr>
        <w:t>а проектирования», разработанного</w:t>
      </w:r>
      <w:r w:rsidRPr="00411747">
        <w:rPr>
          <w:rFonts w:ascii="Times New Roman" w:hAnsi="Times New Roman" w:cs="Times New Roman"/>
          <w:b/>
          <w:sz w:val="24"/>
          <w:szCs w:val="24"/>
        </w:rPr>
        <w:t xml:space="preserve"> на основе методического документа «Стандарт комплексного развития территорий» </w:t>
      </w:r>
    </w:p>
    <w:p w:rsidR="004E6CFE" w:rsidRPr="00411747" w:rsidRDefault="004E6CFE" w:rsidP="004E6C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747">
        <w:rPr>
          <w:rFonts w:ascii="Times New Roman" w:hAnsi="Times New Roman" w:cs="Times New Roman"/>
          <w:b/>
          <w:sz w:val="24"/>
          <w:szCs w:val="24"/>
        </w:rPr>
        <w:t>(письмо в ТК 507 от 31.07.2023 № ЕИПП-03-601/23-ТК)</w:t>
      </w:r>
    </w:p>
    <w:p w:rsidR="00487278" w:rsidRPr="00411747" w:rsidRDefault="00487278" w:rsidP="004872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747" w:rsidRPr="00411747" w:rsidRDefault="00CA0510" w:rsidP="0041174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замечаний:</w:t>
      </w:r>
      <w:r w:rsidR="001948A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53</w:t>
      </w:r>
      <w:r w:rsidR="00411747" w:rsidRPr="00411747">
        <w:rPr>
          <w:rFonts w:ascii="Times New Roman" w:hAnsi="Times New Roman" w:cs="Times New Roman"/>
          <w:b/>
          <w:sz w:val="24"/>
          <w:szCs w:val="24"/>
        </w:rPr>
        <w:t>, из них:</w:t>
      </w:r>
    </w:p>
    <w:p w:rsidR="00411747" w:rsidRPr="00411747" w:rsidRDefault="00CA0510" w:rsidP="0041174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Принято -</w:t>
      </w:r>
      <w:r w:rsidR="001948A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17</w:t>
      </w:r>
    </w:p>
    <w:p w:rsidR="00411747" w:rsidRPr="00411747" w:rsidRDefault="00822F93" w:rsidP="0041174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Принято частично -</w:t>
      </w:r>
      <w:r w:rsidR="001948A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487278" w:rsidRPr="00411747" w:rsidRDefault="00411747" w:rsidP="0041174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747">
        <w:rPr>
          <w:rFonts w:ascii="Times New Roman" w:hAnsi="Times New Roman" w:cs="Times New Roman"/>
          <w:b/>
          <w:sz w:val="24"/>
          <w:szCs w:val="24"/>
        </w:rPr>
        <w:t>Отклонено -</w:t>
      </w:r>
      <w:r w:rsidR="001948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1747">
        <w:rPr>
          <w:rFonts w:ascii="Times New Roman" w:hAnsi="Times New Roman" w:cs="Times New Roman"/>
          <w:b/>
          <w:sz w:val="24"/>
          <w:szCs w:val="24"/>
        </w:rPr>
        <w:t>22</w:t>
      </w:r>
    </w:p>
    <w:p w:rsidR="00411747" w:rsidRPr="00411747" w:rsidRDefault="004F23D3" w:rsidP="0041174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C85122">
        <w:rPr>
          <w:rFonts w:ascii="Times New Roman" w:hAnsi="Times New Roman" w:cs="Times New Roman"/>
          <w:b/>
          <w:sz w:val="24"/>
          <w:szCs w:val="24"/>
        </w:rPr>
        <w:t>ез замечаний - 7</w:t>
      </w:r>
    </w:p>
    <w:p w:rsidR="008D1C58" w:rsidRPr="00411747" w:rsidRDefault="008D1C58" w:rsidP="004872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5118" w:type="pct"/>
        <w:tblLook w:val="04A0" w:firstRow="1" w:lastRow="0" w:firstColumn="1" w:lastColumn="0" w:noHBand="0" w:noVBand="1"/>
      </w:tblPr>
      <w:tblGrid>
        <w:gridCol w:w="624"/>
        <w:gridCol w:w="2627"/>
        <w:gridCol w:w="3655"/>
        <w:gridCol w:w="3855"/>
        <w:gridCol w:w="4143"/>
      </w:tblGrid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1948A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948AB">
              <w:rPr>
                <w:rFonts w:ascii="Times New Roman" w:hAnsi="Times New Roman" w:cs="Times New Roman"/>
                <w:b/>
                <w:i/>
              </w:rPr>
              <w:t>№</w:t>
            </w:r>
          </w:p>
          <w:p w:rsidR="00DA2885" w:rsidRPr="001948AB" w:rsidRDefault="00411747" w:rsidP="001948A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948AB">
              <w:rPr>
                <w:rFonts w:ascii="Times New Roman" w:hAnsi="Times New Roman" w:cs="Times New Roman"/>
                <w:b/>
                <w:i/>
              </w:rPr>
              <w:t>п\п</w:t>
            </w: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1948A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948AB">
              <w:rPr>
                <w:rFonts w:ascii="Times New Roman" w:hAnsi="Times New Roman" w:cs="Times New Roman"/>
                <w:b/>
                <w:i/>
              </w:rPr>
              <w:t>Структурный элемент СП</w:t>
            </w:r>
          </w:p>
        </w:tc>
        <w:tc>
          <w:tcPr>
            <w:tcW w:w="1226" w:type="pct"/>
            <w:shd w:val="clear" w:color="auto" w:fill="auto"/>
          </w:tcPr>
          <w:p w:rsidR="00D64F41" w:rsidRPr="001948AB" w:rsidRDefault="00D64F41" w:rsidP="001948A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948AB">
              <w:rPr>
                <w:rFonts w:ascii="Times New Roman" w:hAnsi="Times New Roman" w:cs="Times New Roman"/>
                <w:b/>
                <w:i/>
              </w:rPr>
              <w:t>Наименование организации или иного лица</w:t>
            </w:r>
          </w:p>
          <w:p w:rsidR="00DA2885" w:rsidRPr="001948AB" w:rsidRDefault="00D64F41" w:rsidP="001948A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948AB">
              <w:rPr>
                <w:rFonts w:ascii="Times New Roman" w:hAnsi="Times New Roman" w:cs="Times New Roman"/>
                <w:b/>
                <w:i/>
              </w:rPr>
              <w:t>(номер письма, дата)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1948A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948AB">
              <w:rPr>
                <w:rFonts w:ascii="Times New Roman" w:hAnsi="Times New Roman" w:cs="Times New Roman"/>
                <w:b/>
                <w:i/>
              </w:rPr>
              <w:t>Замечания, предложения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1948A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948AB">
              <w:rPr>
                <w:rFonts w:ascii="Times New Roman" w:hAnsi="Times New Roman" w:cs="Times New Roman"/>
                <w:b/>
                <w:i/>
              </w:rPr>
              <w:t>Заключение разработчика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Ассоциация 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 членстве лиц, осуществляющих строительство»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(Ассоциация «Национальное объединение строителей», НОСТРОЙ)</w:t>
            </w:r>
          </w:p>
          <w:p w:rsidR="00DA2885" w:rsidRPr="001948AB" w:rsidRDefault="00DA2885" w:rsidP="004F23D3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Ассоциация замечаний и предложений не имеет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</w:t>
            </w:r>
            <w:r w:rsidR="001572E2" w:rsidRPr="001948AB">
              <w:rPr>
                <w:rFonts w:ascii="Times New Roman" w:hAnsi="Times New Roman" w:cs="Times New Roman"/>
              </w:rPr>
              <w:t>огласование без замечаний</w:t>
            </w:r>
            <w:r w:rsidRPr="001948AB">
              <w:rPr>
                <w:rFonts w:ascii="Times New Roman" w:hAnsi="Times New Roman" w:cs="Times New Roman"/>
              </w:rPr>
              <w:t>.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Общероссийская творческая профессиональная общественная организация «Союз архитекторов России» </w:t>
            </w:r>
            <w:r w:rsidRPr="001948AB">
              <w:rPr>
                <w:rFonts w:ascii="Times New Roman" w:hAnsi="Times New Roman" w:cs="Times New Roman"/>
                <w:b/>
              </w:rPr>
              <w:t>(Союз архитекторов России)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Учитывая, что представленные на согласование в Комитет проекты СП несут рекомендательный характер и их применение может быть регламентировано на местном уровне, с учетом нарабатываемого опыта и выявления недостатков в ходе проектного процесса, считаем возможным согласовать представленные проекты СП при условии обеспечения ТК 507 </w:t>
            </w:r>
            <w:r w:rsidRPr="001948AB">
              <w:rPr>
                <w:rFonts w:ascii="Times New Roman" w:hAnsi="Times New Roman" w:cs="Times New Roman"/>
              </w:rPr>
              <w:lastRenderedPageBreak/>
              <w:t>мониторинга их использования в течение года после их принятия в установленном порядке.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Также руководствуясь принципами компактности системы технического нормирования, считаем необходимым рассмотреть возможность объединения положений предлагаемых к согласованию СП в рамках существующего СП 42.13330.2016 «Градостроительство. Планировка и застройка городских и сельских поселений»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Принято частично.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1. СП разработаны с учетом принципа стандартизации, предусматривающего непротиворечивость СП, а также отсутствие в них дублирующих положений.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2. Разработка сводов правил предусмотрена Планом разработки и утверждения сводов правил и акту</w:t>
            </w:r>
            <w:r w:rsidR="001572E2" w:rsidRPr="001948AB">
              <w:rPr>
                <w:rFonts w:ascii="Times New Roman" w:hAnsi="Times New Roman" w:cs="Times New Roman"/>
              </w:rPr>
              <w:t>а</w:t>
            </w:r>
            <w:r w:rsidRPr="001948AB">
              <w:rPr>
                <w:rFonts w:ascii="Times New Roman" w:hAnsi="Times New Roman" w:cs="Times New Roman"/>
              </w:rPr>
              <w:t xml:space="preserve">лизации ранее утвержденных </w:t>
            </w:r>
            <w:r w:rsidRPr="001948AB">
              <w:rPr>
                <w:rFonts w:ascii="Times New Roman" w:hAnsi="Times New Roman" w:cs="Times New Roman"/>
              </w:rPr>
              <w:lastRenderedPageBreak/>
              <w:t xml:space="preserve">строительных норм и правил, сводов </w:t>
            </w:r>
            <w:proofErr w:type="gramStart"/>
            <w:r w:rsidRPr="001948AB">
              <w:rPr>
                <w:rFonts w:ascii="Times New Roman" w:hAnsi="Times New Roman" w:cs="Times New Roman"/>
              </w:rPr>
              <w:t>правил  на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2021 г., утвержденным приказом Минстроя России от 01.03.2021 № 99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Федеральное автономное учреждение «Федеральный центр нормирования, стандартизации и технической оценки соответствия в строительстве» </w:t>
            </w:r>
            <w:r w:rsidRPr="001948AB">
              <w:rPr>
                <w:rFonts w:ascii="Times New Roman" w:hAnsi="Times New Roman" w:cs="Times New Roman"/>
              </w:rPr>
              <w:br/>
              <w:t>(</w:t>
            </w:r>
            <w:r w:rsidRPr="001948AB">
              <w:rPr>
                <w:rFonts w:ascii="Times New Roman" w:hAnsi="Times New Roman" w:cs="Times New Roman"/>
                <w:b/>
              </w:rPr>
              <w:t>ФАУ «ФЦС»</w:t>
            </w:r>
            <w:r w:rsidRPr="001948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Представленные проекты сводов правил на основе Стандарта комплексного развития территорий согласовывает без замечаний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</w:t>
            </w:r>
            <w:r w:rsidR="001572E2" w:rsidRPr="001948AB">
              <w:rPr>
                <w:rFonts w:ascii="Times New Roman" w:hAnsi="Times New Roman" w:cs="Times New Roman"/>
              </w:rPr>
              <w:t>огласование без замечаний</w:t>
            </w:r>
            <w:r w:rsidRPr="001948AB">
              <w:rPr>
                <w:rFonts w:ascii="Times New Roman" w:hAnsi="Times New Roman" w:cs="Times New Roman"/>
              </w:rPr>
              <w:t>.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ООО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ПроГород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Рассмотрело доработанные проекты сводов правил, подготовленные Фондом ДОМ.РФ, и уведомляет об их согласовании в представленной редакции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</w:t>
            </w:r>
            <w:r w:rsidR="001572E2" w:rsidRPr="001948AB">
              <w:rPr>
                <w:rFonts w:ascii="Times New Roman" w:hAnsi="Times New Roman" w:cs="Times New Roman"/>
              </w:rPr>
              <w:t>огласование без замечаний</w:t>
            </w:r>
            <w:r w:rsidRPr="001948AB">
              <w:rPr>
                <w:rFonts w:ascii="Times New Roman" w:hAnsi="Times New Roman" w:cs="Times New Roman"/>
              </w:rPr>
              <w:t>.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Санкт-Петербургское государственное казенное учреждение «Научно-исследовательский и проектный центр Генерального плана Санкт-Петербурга»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СПбГКУ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 xml:space="preserve"> «НИПЦ Генплана Санкт-Петербурга»)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В силу наличия в проекте каждого из представленных сводов правил положения  о  том,  что  требования  свода  правил  не  распространяются на градостроительную деятельность по развитию новых и сложившихся территорий жилой и многофункциональной застройки, осуществляемую на территории субъектов Российской Федерации - городов федерального значения Москвы, Санкт-Петербурга  и  Севастополя,  </w:t>
            </w:r>
            <w:r w:rsidRPr="001948AB">
              <w:rPr>
                <w:rFonts w:ascii="Times New Roman" w:hAnsi="Times New Roman" w:cs="Times New Roman"/>
                <w:b/>
              </w:rPr>
              <w:t>предложений  и  замечаний  по  проектам не имеется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</w:t>
            </w:r>
            <w:r w:rsidR="00F97CD8" w:rsidRPr="001948AB">
              <w:rPr>
                <w:rFonts w:ascii="Times New Roman" w:hAnsi="Times New Roman" w:cs="Times New Roman"/>
              </w:rPr>
              <w:t>огласование без замечаний</w:t>
            </w:r>
            <w:r w:rsidRPr="001948AB">
              <w:rPr>
                <w:rFonts w:ascii="Times New Roman" w:hAnsi="Times New Roman" w:cs="Times New Roman"/>
              </w:rPr>
              <w:t>.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Государственное бюджетное учреждение города Москвы «Главное архитектурно-планировочное управление Москомархитектуры»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(</w:t>
            </w:r>
            <w:r w:rsidRPr="001948AB">
              <w:rPr>
                <w:rFonts w:ascii="Times New Roman" w:hAnsi="Times New Roman" w:cs="Times New Roman"/>
                <w:b/>
              </w:rPr>
              <w:t>ГБУ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ГлавАПУ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>»</w:t>
            </w:r>
            <w:r w:rsidRPr="001948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Большинство замечаний, направленных ГБУ «</w:t>
            </w:r>
            <w:proofErr w:type="spellStart"/>
            <w:r w:rsidRPr="001948AB">
              <w:rPr>
                <w:rFonts w:ascii="Times New Roman" w:hAnsi="Times New Roman" w:cs="Times New Roman"/>
              </w:rPr>
              <w:t>ГлавАПУ</w:t>
            </w:r>
            <w:proofErr w:type="spellEnd"/>
            <w:r w:rsidRPr="001948AB">
              <w:rPr>
                <w:rFonts w:ascii="Times New Roman" w:hAnsi="Times New Roman" w:cs="Times New Roman"/>
              </w:rPr>
              <w:t>» учтены в новых редакциях. Новых замечаний по представленным документам не имеется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</w:t>
            </w:r>
            <w:r w:rsidR="00F97CD8" w:rsidRPr="001948AB">
              <w:rPr>
                <w:rFonts w:ascii="Times New Roman" w:hAnsi="Times New Roman" w:cs="Times New Roman"/>
              </w:rPr>
              <w:t>огласование без замечаний</w:t>
            </w:r>
            <w:r w:rsidRPr="001948AB">
              <w:rPr>
                <w:rFonts w:ascii="Times New Roman" w:hAnsi="Times New Roman" w:cs="Times New Roman"/>
              </w:rPr>
              <w:t>.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 xml:space="preserve">Государственное бюджетное учреждение города Москвы «Московский городской трест геолого-геодезических и картографических работ» </w:t>
            </w:r>
            <w:r w:rsidRPr="001948AB">
              <w:rPr>
                <w:rFonts w:ascii="Times New Roman" w:hAnsi="Times New Roman" w:cs="Times New Roman"/>
                <w:b/>
              </w:rPr>
              <w:t>(ГБУ «Мосгоргеотрест»)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tabs>
                <w:tab w:val="left" w:pos="1133"/>
              </w:tabs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представленным документам в зоне ответственности и компетенции ГБУ «</w:t>
            </w:r>
            <w:proofErr w:type="spellStart"/>
            <w:r w:rsidRPr="001948AB">
              <w:rPr>
                <w:rFonts w:ascii="Times New Roman" w:hAnsi="Times New Roman" w:cs="Times New Roman"/>
              </w:rPr>
              <w:t>Мосгорготрест</w:t>
            </w:r>
            <w:proofErr w:type="spellEnd"/>
            <w:r w:rsidRPr="001948AB">
              <w:rPr>
                <w:rFonts w:ascii="Times New Roman" w:hAnsi="Times New Roman" w:cs="Times New Roman"/>
              </w:rPr>
              <w:t>» замечания и предложения отсутствуют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</w:t>
            </w:r>
            <w:r w:rsidR="00F97CD8" w:rsidRPr="001948AB">
              <w:rPr>
                <w:rFonts w:ascii="Times New Roman" w:hAnsi="Times New Roman" w:cs="Times New Roman"/>
              </w:rPr>
              <w:t>огласование без замечаний</w:t>
            </w:r>
            <w:r w:rsidRPr="001948AB">
              <w:rPr>
                <w:rFonts w:ascii="Times New Roman" w:hAnsi="Times New Roman" w:cs="Times New Roman"/>
              </w:rPr>
              <w:t>.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АО «Мосинжпроект»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1948AB" w:rsidP="004F23D3">
            <w:pPr>
              <w:tabs>
                <w:tab w:val="left" w:pos="1133"/>
              </w:tabs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В ответ на Ваше обращение АО «Мосинжпроект» рассмотрело доработанные своды правил и сообщает, что замечания и предложения отсутствуют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</w:t>
            </w:r>
            <w:r w:rsidR="00F97CD8" w:rsidRPr="001948AB">
              <w:rPr>
                <w:rFonts w:ascii="Times New Roman" w:hAnsi="Times New Roman" w:cs="Times New Roman"/>
              </w:rPr>
              <w:t>огласование без замечаний</w:t>
            </w:r>
            <w:r w:rsidRPr="001948AB">
              <w:rPr>
                <w:rFonts w:ascii="Times New Roman" w:hAnsi="Times New Roman" w:cs="Times New Roman"/>
              </w:rPr>
              <w:t>.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Федеральное государственное бюджетное учреждение «Российская академия архитектуры и строительных наук» (</w:t>
            </w:r>
            <w:r w:rsidRPr="001948AB">
              <w:rPr>
                <w:rFonts w:ascii="Times New Roman" w:hAnsi="Times New Roman" w:cs="Times New Roman"/>
                <w:b/>
              </w:rPr>
              <w:t>РААСН</w:t>
            </w:r>
            <w:r w:rsidRPr="001948AB">
              <w:rPr>
                <w:rFonts w:ascii="Times New Roman" w:hAnsi="Times New Roman" w:cs="Times New Roman"/>
              </w:rPr>
              <w:t>) (эксперт РАН, академик РААСН Киевский Л.В.)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замечания по названию СП и соответствующей терминологии в тексте.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При общей классификации моделей принято разделять модели материальные (физические) и информационные. В представленных проектах СП речь идет об информационных моделях.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В рамках деятельности ТК 465 «Строительство» 01.07.2021 введен в действие СП 333.1325800.2020 «Информационное моделирование в строительстве. Правила формирования информационной модели объектов на различных стадиях жизненного цикла» (Утвержден приказом Министерства строительства и жилищно-коммунального хозяйства Российской Федерации от 31 декабря 2020 № </w:t>
            </w:r>
            <w:r w:rsidRPr="001948AB">
              <w:rPr>
                <w:rFonts w:ascii="Times New Roman" w:hAnsi="Times New Roman" w:cs="Times New Roman"/>
              </w:rPr>
              <w:lastRenderedPageBreak/>
              <w:t>928/пр.) В п. 3.1.3. этого СП определено: «информационная модель объекта капитального строительства: совокупность взаимосвязанных сведений, документов и материалов об объекте капитального строительства, формируемых в электронном виде на этапах выполнения инженерных изысканий, осуществления архитектурно­ строительного проектирования, строительства, реконструкции, капитального ремонта, эксплуатации и (или) сноса объекта капитального строительства» В соответствии с этим определением информационная модель не имеет этажности и не может быть ни малоэтажной, ни среднеэтажной.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Необходимо в названии СП и везде по тексту использовать словосочетания: модель малоэтажной городской среды, модель среднеэтажной городской среды.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 xml:space="preserve">Отклонено  </w:t>
            </w:r>
          </w:p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1. В рамках СП, в отличие от информационной модели, модель рассматривается как комплекс типологических характеристик и параметров объектов жилой, социальной, общественно-деловой застройки, инженерной, транспортной и пешеходной инфраструктуры, элементов благоустройства территории жилых и общественно-деловых зон, в которой обеспечивается взаимная пешеходная доступность.</w:t>
            </w:r>
          </w:p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2. Названия сводов правил отражают особенности области применения сводов правил на основе параметров и характеристик преимущественной застройки </w:t>
            </w:r>
            <w:proofErr w:type="gramStart"/>
            <w:r w:rsidRPr="001948AB">
              <w:rPr>
                <w:rFonts w:ascii="Times New Roman" w:hAnsi="Times New Roman" w:cs="Times New Roman"/>
              </w:rPr>
              <w:t>территорий  (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в виде центральной, среднеэтажной и малоэтажной моделей). </w:t>
            </w:r>
          </w:p>
          <w:p w:rsidR="00DA2885" w:rsidRPr="001948AB" w:rsidRDefault="00DA2885" w:rsidP="004F23D3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1948A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3.Информационное моделирование не является предметом регулирования рассматриваемых СП.</w:t>
            </w:r>
          </w:p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Раздел 3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Федеральное государственное бюджетное учреждение «Центральный научно-исследовательский и проектный институт Министерства строительства и жилищно-коммунального хозяйства Российской Федерации»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(ФГБУ «ЦНИИП Минстроя России»)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1948AB">
              <w:rPr>
                <w:rFonts w:ascii="Times New Roman" w:hAnsi="Times New Roman" w:cs="Times New Roman"/>
                <w:u w:val="single"/>
              </w:rPr>
              <w:t>3 Термины и определения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Уточнить название раздел: «3 Термины, определения и сокращения», дополнить терминами, применяемыми по тексту.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</w:t>
            </w:r>
            <w:r w:rsidR="00411747" w:rsidRPr="001948AB">
              <w:rPr>
                <w:rFonts w:ascii="Times New Roman" w:hAnsi="Times New Roman" w:cs="Times New Roman"/>
                <w:b/>
              </w:rPr>
              <w:t>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Добавлено в названии и тексте «сокращения»</w:t>
            </w:r>
          </w:p>
          <w:p w:rsidR="00DA2885" w:rsidRPr="001948AB" w:rsidRDefault="00DA2885" w:rsidP="004F23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4.1.2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1948AB">
              <w:rPr>
                <w:rFonts w:ascii="Times New Roman" w:hAnsi="Times New Roman" w:cs="Times New Roman"/>
                <w:u w:val="single"/>
              </w:rPr>
              <w:t>4 Общие положения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Пункт 4.1.2. Второй абзац, 4-е перечисление. Слова «малых городов и городов» заменить на «малых </w:t>
            </w:r>
            <w:r w:rsidRPr="001948AB">
              <w:rPr>
                <w:rFonts w:ascii="Times New Roman" w:hAnsi="Times New Roman" w:cs="Times New Roman"/>
              </w:rPr>
              <w:lastRenderedPageBreak/>
              <w:t>городских населенных пунктов и населенных пунктов».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Принято частично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1948AB">
              <w:rPr>
                <w:rFonts w:ascii="Times New Roman" w:hAnsi="Times New Roman" w:cs="Times New Roman"/>
              </w:rPr>
              <w:t>Перечисление  откорректировано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в следующей редакции:</w:t>
            </w:r>
          </w:p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lastRenderedPageBreak/>
              <w:t xml:space="preserve">«- обслуживанием территории общественным транспортом </w:t>
            </w:r>
            <w:r w:rsidRPr="001948AB">
              <w:rPr>
                <w:rFonts w:ascii="Times New Roman" w:eastAsia="Calibri" w:hAnsi="Times New Roman" w:cs="Times New Roman"/>
              </w:rPr>
              <w:t xml:space="preserve">(за </w:t>
            </w:r>
            <w:proofErr w:type="gramStart"/>
            <w:r w:rsidRPr="001948AB">
              <w:rPr>
                <w:rFonts w:ascii="Times New Roman" w:eastAsia="Calibri" w:hAnsi="Times New Roman" w:cs="Times New Roman"/>
              </w:rPr>
              <w:t>исключением  населенных</w:t>
            </w:r>
            <w:proofErr w:type="gramEnd"/>
            <w:r w:rsidRPr="001948AB">
              <w:rPr>
                <w:rFonts w:ascii="Times New Roman" w:eastAsia="Calibri" w:hAnsi="Times New Roman" w:cs="Times New Roman"/>
              </w:rPr>
              <w:t xml:space="preserve"> пунктов, использующих для внутригородских перевозок межмуниципальные маршруты)</w:t>
            </w:r>
            <w:r w:rsidRPr="001948AB">
              <w:rPr>
                <w:rFonts w:ascii="Times New Roman" w:hAnsi="Times New Roman" w:cs="Times New Roman"/>
              </w:rPr>
              <w:t>;</w:t>
            </w:r>
          </w:p>
          <w:p w:rsidR="00DA2885" w:rsidRPr="001948AB" w:rsidRDefault="00DA2885" w:rsidP="004F23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5.1.4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1948AB">
              <w:rPr>
                <w:rFonts w:ascii="Times New Roman" w:hAnsi="Times New Roman" w:cs="Times New Roman"/>
                <w:u w:val="single"/>
              </w:rPr>
              <w:t>5 Функциональное использование территории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5.1.4. Слова «образования, социальной инфраструктуры» заменить на «образовательные организации и другие объекты социального обслуживания».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Принята редакция «образовательные организации и другие объекты социального обслуживания»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5.1.9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5.1.9. После показателя «30 м2 /чел.» дополнить словами «или по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РНГП/МНГП».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Отклонено 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Требование по обеспеченности озелененными территориями должно соблюдаться с учетом применения различных форм озеленения (озеленение кровли, вертикальное озеленение фасадов и пр.)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6.4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1948AB">
              <w:rPr>
                <w:rFonts w:ascii="Times New Roman" w:hAnsi="Times New Roman" w:cs="Times New Roman"/>
                <w:u w:val="single"/>
              </w:rPr>
              <w:t>6 Типология застройки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6.4. Слово «количества» заменить на «числа».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Отклонено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Оставлено слово «количества»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7.1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1948AB">
              <w:rPr>
                <w:rFonts w:ascii="Times New Roman" w:hAnsi="Times New Roman" w:cs="Times New Roman"/>
                <w:u w:val="single"/>
              </w:rPr>
              <w:t>7 Транспортное обслуживание территории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7.1. Второй абзац, 2-е перечисление. После слова: «инвалидов» дополнить словами: «на кресло-колясках».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</w:t>
            </w:r>
            <w:r w:rsidR="00411747" w:rsidRPr="001948AB">
              <w:rPr>
                <w:rFonts w:ascii="Times New Roman" w:hAnsi="Times New Roman" w:cs="Times New Roman"/>
                <w:b/>
              </w:rPr>
              <w:t>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Добавлено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9.4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1948AB">
              <w:rPr>
                <w:rFonts w:ascii="Times New Roman" w:hAnsi="Times New Roman" w:cs="Times New Roman"/>
                <w:u w:val="single"/>
              </w:rPr>
              <w:t>9 Экологические требования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Пункт 9.4. Слова «населенного пункта (округа)» заменить на «городского </w:t>
            </w:r>
            <w:r w:rsidRPr="001948AB">
              <w:rPr>
                <w:rFonts w:ascii="Times New Roman" w:hAnsi="Times New Roman" w:cs="Times New Roman"/>
              </w:rPr>
              <w:lastRenderedPageBreak/>
              <w:t>населенного пункта (городского округа)».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Откорректировано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9.5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9.5. Второй абзац, 5-е перечисление. Слово: «города» заменить на «городского населенного пункта».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</w:t>
            </w:r>
            <w:r w:rsidR="00411747" w:rsidRPr="001948AB">
              <w:rPr>
                <w:rFonts w:ascii="Times New Roman" w:hAnsi="Times New Roman" w:cs="Times New Roman"/>
                <w:b/>
              </w:rPr>
              <w:t>.</w:t>
            </w:r>
            <w:r w:rsidRPr="001948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Откорректировано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10.8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1948AB">
              <w:rPr>
                <w:rFonts w:ascii="Times New Roman" w:hAnsi="Times New Roman" w:cs="Times New Roman"/>
                <w:u w:val="single"/>
              </w:rPr>
              <w:t>10 Требования к размещению и организации земельного участка для зданий организаций дошкольного, начального, основного и среднего (полного) общего образования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10.8. Дополнить словами: «или РНГП/МНГП».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Дополнено словами: «или РНГП/МНГП».</w:t>
            </w: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Приложение А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1948AB">
              <w:rPr>
                <w:rFonts w:ascii="Times New Roman" w:hAnsi="Times New Roman" w:cs="Times New Roman"/>
                <w:u w:val="single"/>
              </w:rPr>
              <w:t>Приложение А Основные параметры малоэтажной модели городской среды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Строка «Количество </w:t>
            </w:r>
            <w:proofErr w:type="spellStart"/>
            <w:r w:rsidRPr="001948AB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1948AB">
              <w:rPr>
                <w:rFonts w:ascii="Times New Roman" w:hAnsi="Times New Roman" w:cs="Times New Roman"/>
              </w:rPr>
              <w:t>-мест в паркингах (макс.)», изложить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«Количество </w:t>
            </w:r>
            <w:proofErr w:type="spellStart"/>
            <w:r w:rsidRPr="001948AB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1948AB">
              <w:rPr>
                <w:rFonts w:ascii="Times New Roman" w:hAnsi="Times New Roman" w:cs="Times New Roman"/>
              </w:rPr>
              <w:t>-мест в гаражах/гаражах-стоянках (макс.)» с учетом применяемой по тексту терминологии.</w:t>
            </w:r>
          </w:p>
        </w:tc>
        <w:tc>
          <w:tcPr>
            <w:tcW w:w="1390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Строка «Количество </w:t>
            </w:r>
            <w:proofErr w:type="spellStart"/>
            <w:r w:rsidRPr="001948AB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1948AB">
              <w:rPr>
                <w:rFonts w:ascii="Times New Roman" w:hAnsi="Times New Roman" w:cs="Times New Roman"/>
              </w:rPr>
              <w:t>-мест в паркингах (макс.)», изложена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 xml:space="preserve">«Количество </w:t>
            </w:r>
            <w:proofErr w:type="spellStart"/>
            <w:r w:rsidRPr="001948AB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1948AB">
              <w:rPr>
                <w:rFonts w:ascii="Times New Roman" w:hAnsi="Times New Roman" w:cs="Times New Roman"/>
              </w:rPr>
              <w:t>-мест в гаражах/гаражах-стоянках (макс.)»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A288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DA2885" w:rsidRPr="001948AB" w:rsidRDefault="00DA288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DA2885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6.3</w:t>
            </w:r>
          </w:p>
        </w:tc>
        <w:tc>
          <w:tcPr>
            <w:tcW w:w="1226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Государственное автономное учреждение Московской области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«Научно-исследовательский и проектный институт градостроительства»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1293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«6.3 В малоэтажной застройке не менее половины жилых единиц в рамках модели (квартир, индивидуальных жилых домов и домов блокированной застройки) рекомендуется максимально  использовать  локальные инженерные системы водоснабжения, водоотведения (локальные водоисточники, локальная канализация), теплоснабжения, преимущественно с использованием индивидуальных </w:t>
            </w:r>
            <w:proofErr w:type="spellStart"/>
            <w:r w:rsidRPr="001948AB">
              <w:rPr>
                <w:rFonts w:ascii="Times New Roman" w:hAnsi="Times New Roman" w:cs="Times New Roman"/>
              </w:rPr>
              <w:t>теплогенераторов</w:t>
            </w:r>
            <w:proofErr w:type="spellEnd"/>
            <w:r w:rsidRPr="001948AB">
              <w:rPr>
                <w:rFonts w:ascii="Times New Roman" w:hAnsi="Times New Roman" w:cs="Times New Roman"/>
              </w:rPr>
              <w:t xml:space="preserve">, </w:t>
            </w:r>
            <w:r w:rsidRPr="001948AB">
              <w:rPr>
                <w:rFonts w:ascii="Times New Roman" w:hAnsi="Times New Roman" w:cs="Times New Roman"/>
              </w:rPr>
              <w:lastRenderedPageBreak/>
              <w:t xml:space="preserve">устанавливаемых в каждом доме или в квартире, работающими на природном газе, и автономных источников теплоснабжения, а также автономные  источники энергии.»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1.В п.6.3 используется термин «локальное инженерные системы», необходимо уточнение, что подразумевается под данным термином (дать определение в пункте 3), так как нет общего понятия данного термина в нормативно-технической документации РФ.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pct"/>
            <w:shd w:val="clear" w:color="auto" w:fill="auto"/>
          </w:tcPr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</w:t>
            </w:r>
            <w:r w:rsidR="001948AB">
              <w:rPr>
                <w:rFonts w:ascii="Times New Roman" w:hAnsi="Times New Roman" w:cs="Times New Roman"/>
                <w:b/>
              </w:rPr>
              <w:t>о.</w:t>
            </w:r>
            <w:r w:rsidRPr="001948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A2885" w:rsidRPr="001948AB" w:rsidRDefault="00DA288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Имеются ввиду системы индивидуального использования -генераторы и </w:t>
            </w:r>
            <w:proofErr w:type="spellStart"/>
            <w:r w:rsidRPr="001948AB">
              <w:rPr>
                <w:rFonts w:ascii="Times New Roman" w:hAnsi="Times New Roman" w:cs="Times New Roman"/>
              </w:rPr>
              <w:t>тд</w:t>
            </w:r>
            <w:proofErr w:type="spellEnd"/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948AB">
              <w:rPr>
                <w:rFonts w:ascii="Times New Roman" w:hAnsi="Times New Roman" w:cs="Times New Roman"/>
              </w:rPr>
              <w:t>Пурнкт</w:t>
            </w:r>
            <w:proofErr w:type="spellEnd"/>
            <w:r w:rsidRPr="001948AB">
              <w:rPr>
                <w:rFonts w:ascii="Times New Roman" w:hAnsi="Times New Roman" w:cs="Times New Roman"/>
              </w:rPr>
              <w:t xml:space="preserve"> 6.3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2.В п.6.3 используется термин «автономные источники энергии», необходимо уточнение, какие источники планируется использовать. В России обеспечение малоэтажной, индивидуальной и блокированной жилой застройки электроэнергией осуществляется от центров питания и электростанций, включенных в Единую энергетическую систему России или местную изолированную энергосистему, в том числе в малонаселенных частях страны. В отдельных случаях электроснабжения застройки от местного источника генерации электрической энергии населенного пункта, не включенного в энергосистему, по отношению к единичному объекту застройки (дом, участок) этот источник также будет централизованным.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  <w:r w:rsidRPr="001948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Имеются ввиду системы индивидуального использования -генераторы и </w:t>
            </w:r>
            <w:proofErr w:type="spellStart"/>
            <w:r w:rsidRPr="001948AB">
              <w:rPr>
                <w:rFonts w:ascii="Times New Roman" w:hAnsi="Times New Roman" w:cs="Times New Roman"/>
              </w:rPr>
              <w:t>тд</w:t>
            </w:r>
            <w:proofErr w:type="spellEnd"/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948AB">
              <w:rPr>
                <w:rFonts w:ascii="Times New Roman" w:hAnsi="Times New Roman" w:cs="Times New Roman"/>
              </w:rPr>
              <w:t>Пунк</w:t>
            </w:r>
            <w:proofErr w:type="spellEnd"/>
            <w:r w:rsidRPr="001948AB">
              <w:rPr>
                <w:rFonts w:ascii="Times New Roman" w:hAnsi="Times New Roman" w:cs="Times New Roman"/>
              </w:rPr>
              <w:t xml:space="preserve"> 6.2.2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4.2.2 Максимальную площадь земельных участков для различных </w:t>
            </w:r>
            <w:r w:rsidRPr="001948AB">
              <w:rPr>
                <w:rFonts w:ascii="Times New Roman" w:hAnsi="Times New Roman" w:cs="Times New Roman"/>
              </w:rPr>
              <w:lastRenderedPageBreak/>
              <w:t>типов домов в квартале рекомендуется предусматривать: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-  индивидуальные жилые дома: 0,1 га;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- дома блокированной застройки: 0,04 га – для рядовых участков; 0,05 га – для угловых участков;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- многоквартирные жилые дома: 0,45 га.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Требуется уточнить формулировку пункта </w:t>
            </w:r>
            <w:proofErr w:type="gramStart"/>
            <w:r w:rsidRPr="001948AB">
              <w:rPr>
                <w:rFonts w:ascii="Times New Roman" w:hAnsi="Times New Roman" w:cs="Times New Roman"/>
                <w:b/>
              </w:rPr>
              <w:t>4.2..</w:t>
            </w:r>
            <w:proofErr w:type="gramEnd"/>
            <w:r w:rsidRPr="001948AB">
              <w:rPr>
                <w:rFonts w:ascii="Times New Roman" w:hAnsi="Times New Roman" w:cs="Times New Roman"/>
                <w:b/>
              </w:rPr>
              <w:t xml:space="preserve"> в части максимальной и минимальной площади земельных участков для различных типов домов квартала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1948AB">
              <w:rPr>
                <w:rFonts w:ascii="Times New Roman" w:hAnsi="Times New Roman" w:cs="Times New Roman"/>
              </w:rPr>
              <w:lastRenderedPageBreak/>
              <w:t>В данном пункте регламентируется максимальный размер.</w:t>
            </w: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5.2.1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5.1.2 Рекомендуемая плотность застройки земельного участка в жилом квартале составляет от 2 до 20 тыс. м2/га.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Исключить пункт.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Данный </w:t>
            </w:r>
            <w:proofErr w:type="gramStart"/>
            <w:r w:rsidRPr="001948AB">
              <w:rPr>
                <w:rFonts w:ascii="Times New Roman" w:hAnsi="Times New Roman" w:cs="Times New Roman"/>
              </w:rPr>
              <w:t>параметр  является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определяющим при формировании модели.</w:t>
            </w: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10.5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10.5 Для малоэтажной модели городской среды рекомендуется размещение земельного участка ОО на территории отдельного квартала. Максимальный размер земельного участка ОО не должен превышать 1,8 га. Требования к размещению земельного участка ОО приведены в [11].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Исключить слова «Максимальный размер земельного участка ОО не должен превышать 1.8 га»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  <w:r w:rsidRPr="001948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Положения Свода правил направлены на разукрупнение участков большой площади в связи с чем размер отдельных участков для общеобразовательных организаций так же нормируется. Стандартизация городской среды по смыслу предусматривает некоторые ограничения для достижения требуемых характеристик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10.7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10.7 Для малоэтажной модели городской среды рекомендуется размещение зданий ДОО на выделенных земельных участках. При низкой </w:t>
            </w:r>
            <w:proofErr w:type="gramStart"/>
            <w:r w:rsidRPr="001948AB">
              <w:rPr>
                <w:rFonts w:ascii="Times New Roman" w:hAnsi="Times New Roman" w:cs="Times New Roman"/>
              </w:rPr>
              <w:t>плотности  застройки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размер </w:t>
            </w:r>
            <w:r w:rsidRPr="001948AB">
              <w:rPr>
                <w:rFonts w:ascii="Times New Roman" w:hAnsi="Times New Roman" w:cs="Times New Roman"/>
              </w:rPr>
              <w:lastRenderedPageBreak/>
              <w:t>земельного участка рекомендуется принимать равным размеру земельного участка жилого дома (до 0,1 га). (При низкой плотности застройки — организация детских садов ДОО вместимостью до 50 мест на участках, равных по размеру участкам индивидуальных жилых домов). Максимальный размер земельного участка ДОО – до 0,45 га.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Исключить слова «При низкой </w:t>
            </w:r>
            <w:proofErr w:type="gramStart"/>
            <w:r w:rsidRPr="001948AB">
              <w:rPr>
                <w:rFonts w:ascii="Times New Roman" w:hAnsi="Times New Roman" w:cs="Times New Roman"/>
                <w:b/>
              </w:rPr>
              <w:t>плотности  застройки</w:t>
            </w:r>
            <w:proofErr w:type="gramEnd"/>
            <w:r w:rsidRPr="001948AB">
              <w:rPr>
                <w:rFonts w:ascii="Times New Roman" w:hAnsi="Times New Roman" w:cs="Times New Roman"/>
                <w:b/>
              </w:rPr>
              <w:t xml:space="preserve"> размер земельного участка рекомендуется принимать равным размеру земельного участка жилого дома (до 0,1 га). (При низкой плотности застройки — организация детских садов ДОО вместимостью до 50 мест на участках, равных по размеру участкам индивидуальных жилых домов). Максимальный размер земельного участка ДОО – до 0,45 га.»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  <w:r w:rsidRPr="001948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Данный показатель </w:t>
            </w:r>
            <w:proofErr w:type="gramStart"/>
            <w:r w:rsidRPr="001948AB">
              <w:rPr>
                <w:rFonts w:ascii="Times New Roman" w:hAnsi="Times New Roman" w:cs="Times New Roman"/>
              </w:rPr>
              <w:t>является  одним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из основных  характеризующий планировку и застройку малоэтажной модели городской среды.</w:t>
            </w:r>
          </w:p>
          <w:p w:rsidR="00345135" w:rsidRPr="001948AB" w:rsidRDefault="00345135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</w:rPr>
            </w:pP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Приложение А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Приложения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Приложение А. Основные параметры малоэтажной модели городской среды.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Таблица А.1.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Исключить слова «Плотность застройки земельного участка в жилом квартала (мин/макс.)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См ответ на замечание по п 5.1.2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Приложение А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1948AB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1948AB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В колонке «Наименование показателей написано: «Доля …», а значение параметра даны в процентах.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Уточнить единицу измерения (показатель: доля или процент)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Слова «доля» заменены на «процент».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4.1.3 предложение: «Если площадь территории проектирования меньше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установленной для малоэтажной модели городской среды, проектирование рекомендуется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осуществлять с учетом застройки, расположенной за границами территории проектирования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 приведением общих параметров территории к параметрам, указанным в приложении А»</w:t>
            </w:r>
          </w:p>
          <w:p w:rsidR="00411747" w:rsidRPr="001948AB" w:rsidRDefault="00411747" w:rsidP="004F23D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Минстроя России,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директор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Исключить, так как территория, расположенная за границами проектирования, не входит в границы утверждения.</w:t>
            </w: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  <w:r w:rsidRPr="001948AB">
              <w:rPr>
                <w:rFonts w:ascii="Times New Roman" w:hAnsi="Times New Roman" w:cs="Times New Roman"/>
              </w:rPr>
              <w:t xml:space="preserve">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откорректирован и изложен в следующей редакции: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«Если площадь территории проектирования меньше территории, установленной для малоэтажной модели городской среды, проектирование такой 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осуществляется с учетом расчетных, функциональных и архитектурно-планировочных решений застройки, расположенной за границами территории проектирования.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В таких случаях, на территории проектирования, параметры малоэтажной модели новой застройки дополняют параметры застройки, расположенной за границами территории проектирования, суммарно обеспечивая параметры, указанные в приложении А».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i/>
              </w:rPr>
            </w:pPr>
            <w:r w:rsidRPr="001948AB">
              <w:rPr>
                <w:rFonts w:ascii="Times New Roman" w:hAnsi="Times New Roman" w:cs="Times New Roman"/>
                <w:i/>
              </w:rPr>
              <w:t>Пояснение: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  <w:i/>
              </w:rPr>
            </w:pPr>
            <w:r w:rsidRPr="001948AB">
              <w:rPr>
                <w:rFonts w:ascii="Times New Roman" w:hAnsi="Times New Roman" w:cs="Times New Roman"/>
                <w:i/>
              </w:rPr>
              <w:t xml:space="preserve">Положениями данного пункта предлагается не </w:t>
            </w:r>
            <w:proofErr w:type="gramStart"/>
            <w:r w:rsidRPr="001948AB">
              <w:rPr>
                <w:rFonts w:ascii="Times New Roman" w:hAnsi="Times New Roman" w:cs="Times New Roman"/>
                <w:i/>
              </w:rPr>
              <w:t>вмешательство  в</w:t>
            </w:r>
            <w:proofErr w:type="gramEnd"/>
            <w:r w:rsidRPr="001948AB">
              <w:rPr>
                <w:rFonts w:ascii="Times New Roman" w:hAnsi="Times New Roman" w:cs="Times New Roman"/>
                <w:i/>
              </w:rPr>
              <w:t xml:space="preserve">  застройку за границами территории проектирования, а учет численных характеристик объектов за ее границами при расчете и проектировании городской среды на собственной территории, что характерно для градостроительного проектирования.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proofErr w:type="gramStart"/>
            <w:r w:rsidRPr="001948AB">
              <w:rPr>
                <w:rFonts w:ascii="Times New Roman" w:hAnsi="Times New Roman" w:cs="Times New Roman"/>
              </w:rPr>
              <w:t>Пункт  4.2.3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: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«Каждый квартал может включать несколько земельных участков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размером до 0,45 га.</w:t>
            </w:r>
          </w:p>
          <w:p w:rsidR="00411747" w:rsidRPr="001948AB" w:rsidRDefault="00411747" w:rsidP="004F23D3">
            <w:pPr>
              <w:ind w:firstLine="567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lastRenderedPageBreak/>
              <w:t xml:space="preserve"> Кварталы меньшего размера (1,8–3 га) в малоэтажной модели городской среды имеют вытянутые пропорции: 250–510 × 60–90 м, что позволяет разместить небольшие земельные участки домов блокированной застройки (до 0,04 га) и индивидуальных жилых домов (0,04–0,1 га), обеспечив к каждому из них доступ с улицы.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Минстроя России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директор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lastRenderedPageBreak/>
              <w:t>1.Предложение: «Каждый квартал может включать несколько земельных участков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размером до 0,45 га» исключить;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lastRenderedPageBreak/>
              <w:t>2.Из текста 2-го абзаца исключить описание пропорций квартала и слова: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«(до 0,04 га)» и «(0,04 га – 0,1)».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eastAsia="Calibri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Отклонено.</w:t>
            </w:r>
          </w:p>
          <w:p w:rsidR="00411747" w:rsidRPr="001948AB" w:rsidRDefault="00411747" w:rsidP="004F23D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Показатели и пропорции предусмотрены как рекомендательные на основе опыта </w:t>
            </w:r>
            <w:proofErr w:type="gramStart"/>
            <w:r w:rsidRPr="001948AB">
              <w:rPr>
                <w:rFonts w:ascii="Times New Roman" w:hAnsi="Times New Roman" w:cs="Times New Roman"/>
              </w:rPr>
              <w:t>проектирования  и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предназначен для разработки планировочных решений при формировании пространственной среды </w:t>
            </w:r>
            <w:r w:rsidRPr="001948AB">
              <w:rPr>
                <w:rFonts w:ascii="Times New Roman" w:hAnsi="Times New Roman" w:cs="Times New Roman"/>
              </w:rPr>
              <w:lastRenderedPageBreak/>
              <w:t xml:space="preserve">с заданными сводом правил параметрами и характеристиками.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Пункт 5.3.2: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«Необходимо предусматривать возможность изменения размеров кварталов, развития УДС, параметров застройки; создавать условия для преобразования кварталов за счет реконструкции и замещения зданий.»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Минстроя России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директор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Исключить, т.к. положения пункта не могут быть отражены в одном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утвержденном проекте планировки территории, проекте межевания территории.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Принято.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исключен.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color w:val="C00000"/>
              </w:rPr>
            </w:pPr>
            <w:r w:rsidRPr="001948AB">
              <w:rPr>
                <w:rFonts w:ascii="Times New Roman" w:hAnsi="Times New Roman" w:cs="Times New Roman"/>
              </w:rPr>
              <w:t xml:space="preserve"> Пункт оставлять не целесообразно, т.к. в конкретном разрабатываемом ППТ не отражаются мероприятия, которые будут учитывать возможность изменения размеров кварталов, развития УДС, параметров застройки; создавать условия для преобразования кварталов за счет реконструкции и замещения зданий.*.</w:t>
            </w:r>
            <w:r w:rsidRPr="001948AB">
              <w:rPr>
                <w:rFonts w:ascii="Times New Roman" w:hAnsi="Times New Roman" w:cs="Times New Roman"/>
                <w:color w:val="C00000"/>
              </w:rPr>
              <w:t xml:space="preserve">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*</w:t>
            </w:r>
            <w:r w:rsidRPr="001948AB">
              <w:rPr>
                <w:rFonts w:ascii="Times New Roman" w:hAnsi="Times New Roman" w:cs="Times New Roman"/>
                <w:i/>
              </w:rPr>
              <w:t>Данное замечание рассмотрено повторно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proofErr w:type="gramStart"/>
            <w:r w:rsidRPr="001948AB">
              <w:rPr>
                <w:rFonts w:ascii="Times New Roman" w:hAnsi="Times New Roman" w:cs="Times New Roman"/>
              </w:rPr>
              <w:t>Пункт  6.1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: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«Малоэтажная модель городской среды предусматривает использование разнообразных типов жилых домов, высотой до 4 этажей: отдельно стоящие, блокированные, </w:t>
            </w:r>
            <w:r w:rsidRPr="001948AB">
              <w:rPr>
                <w:rFonts w:ascii="Times New Roman" w:hAnsi="Times New Roman" w:cs="Times New Roman"/>
              </w:rPr>
              <w:lastRenderedPageBreak/>
              <w:t>секционные, многосекционные, коридорные, галерейные, смешанные.»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Минстроя России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директор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Исключить перечисление типов многоквартирных домов,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так как это ограничивает разнообразие объемно-планировочных и архитектурных решений.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 частично.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Формулировка пункта изменена так, чтобы учесть МКД разных типов и любой этажности. Текст изложен в следующей редакции: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«Малоэтажная модель городской среды предусматривает возможность использования разнообразных типов одноквартирных и многоквартирных жилых домов, преимущественно высотой </w:t>
            </w:r>
            <w:r w:rsidRPr="001948AB">
              <w:rPr>
                <w:rFonts w:ascii="Times New Roman" w:hAnsi="Times New Roman" w:cs="Times New Roman"/>
              </w:rPr>
              <w:lastRenderedPageBreak/>
              <w:t xml:space="preserve">до 4 этажей, отдельно стоящих, блокированных, секционных, многосекционным, коридорных, галерейных, смешанных и </w:t>
            </w:r>
            <w:proofErr w:type="gramStart"/>
            <w:r w:rsidRPr="001948AB">
              <w:rPr>
                <w:rFonts w:ascii="Times New Roman" w:hAnsi="Times New Roman" w:cs="Times New Roman"/>
              </w:rPr>
              <w:t>пр.»*</w:t>
            </w:r>
            <w:proofErr w:type="gramEnd"/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  <w:p w:rsidR="00411747" w:rsidRPr="001948AB" w:rsidRDefault="00411747" w:rsidP="004F23D3">
            <w:pPr>
              <w:spacing w:after="200"/>
              <w:rPr>
                <w:rFonts w:ascii="Times New Roman" w:hAnsi="Times New Roman" w:cs="Times New Roman"/>
                <w:color w:val="FF0000"/>
              </w:rPr>
            </w:pPr>
            <w:r w:rsidRPr="001948AB">
              <w:rPr>
                <w:rFonts w:ascii="Times New Roman" w:hAnsi="Times New Roman" w:cs="Times New Roman"/>
              </w:rPr>
              <w:t>*</w:t>
            </w:r>
            <w:r w:rsidRPr="001948AB">
              <w:rPr>
                <w:rFonts w:ascii="Times New Roman" w:hAnsi="Times New Roman" w:cs="Times New Roman"/>
                <w:i/>
              </w:rPr>
              <w:t>Данное замечание рассмотрено повторно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Пункт 10.4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«Вместимость зданий ОО принимают из расчета площади участка на 1 обучающегося по таблице Д.1 СП 42.13330.2016 или по РНГП/МНГП. Для малоэтажной модели рекомендуется размещение общеобразовательных организаций, включающих все ступени образования, без разделения земельного участка.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Минстроя России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директор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Исключить слова: «из расчета площади земельного участка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на 1 обучающегося» в связи с тем, что вместимость ОО определяется исходя из нормативной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потребности.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40"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Слова: «из расчета площади земельного участка на 1 обучающегося» исключены.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Пункт 10.5: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«Для малоэтажной модели городской среды рекомендуется размещение земельного участка ОО на территории отдельного квартала. Максимальный размер земельного участка ОО не должен превышать 1,8 га. Требования к </w:t>
            </w:r>
            <w:r w:rsidRPr="001948AB">
              <w:rPr>
                <w:rFonts w:ascii="Times New Roman" w:hAnsi="Times New Roman" w:cs="Times New Roman"/>
              </w:rPr>
              <w:lastRenderedPageBreak/>
              <w:t>размещению земельного участка ОО приведены в [11].»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Минстроя России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директор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Исключить слова: «Максимальный размер земельного участка ОО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не должен превышать 1,8 га»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eastAsia="Calibri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 частично.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Показатель носит рекомендательный характер, принят на основе опыта проектирования и предусмотрен с целью формирования пространственной среды с определёнными параметрами и характеристиками.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Текст пункта частично откорректирован: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«10.5 Для малоэтажной модели городской среды земельный участок ОО размещается непосредственно на территории квартала. Максимальный </w:t>
            </w:r>
            <w:r w:rsidRPr="001948AB">
              <w:rPr>
                <w:rFonts w:ascii="Times New Roman" w:hAnsi="Times New Roman" w:cs="Times New Roman"/>
              </w:rPr>
              <w:lastRenderedPageBreak/>
              <w:t>размер земельного участка ОО принимается 1,8га, с учетом требований таблицы Д.1 СП42.13330.2016. Санитарно-эпидемиологические требования к размещению земельного участка ОО приведены в [11]</w:t>
            </w:r>
            <w:proofErr w:type="gramStart"/>
            <w:r w:rsidRPr="001948AB">
              <w:rPr>
                <w:rFonts w:ascii="Times New Roman" w:hAnsi="Times New Roman" w:cs="Times New Roman"/>
              </w:rPr>
              <w:t>.»*</w:t>
            </w:r>
            <w:proofErr w:type="gramEnd"/>
            <w:r w:rsidRPr="001948AB">
              <w:rPr>
                <w:rFonts w:ascii="Times New Roman" w:hAnsi="Times New Roman" w:cs="Times New Roman"/>
              </w:rPr>
              <w:t>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i/>
              </w:rPr>
            </w:pPr>
            <w:r w:rsidRPr="001948AB">
              <w:rPr>
                <w:rFonts w:ascii="Times New Roman" w:hAnsi="Times New Roman" w:cs="Times New Roman"/>
                <w:i/>
              </w:rPr>
              <w:t>Комментарий</w:t>
            </w:r>
          </w:p>
          <w:p w:rsidR="00411747" w:rsidRPr="001948AB" w:rsidRDefault="00411747" w:rsidP="004F23D3">
            <w:pPr>
              <w:rPr>
                <w:rStyle w:val="af2"/>
                <w:rFonts w:ascii="Times New Roman" w:hAnsi="Times New Roman" w:cs="Times New Roman"/>
              </w:rPr>
            </w:pPr>
            <w:r w:rsidRPr="001948AB">
              <w:rPr>
                <w:rStyle w:val="af2"/>
                <w:rFonts w:ascii="Times New Roman" w:hAnsi="Times New Roman" w:cs="Times New Roman"/>
              </w:rPr>
              <w:t>«Размер участка 1,8 га обеспечивает размещение максимально необходимую с учетом радиуса доступности и низкой плотности </w:t>
            </w:r>
            <w:proofErr w:type="gramStart"/>
            <w:r w:rsidRPr="001948AB">
              <w:rPr>
                <w:rStyle w:val="af2"/>
                <w:rFonts w:ascii="Times New Roman" w:hAnsi="Times New Roman" w:cs="Times New Roman"/>
              </w:rPr>
              <w:t>населения  малоэтажной</w:t>
            </w:r>
            <w:proofErr w:type="gramEnd"/>
            <w:r w:rsidRPr="001948AB">
              <w:rPr>
                <w:rStyle w:val="af2"/>
                <w:rFonts w:ascii="Times New Roman" w:hAnsi="Times New Roman" w:cs="Times New Roman"/>
              </w:rPr>
              <w:t xml:space="preserve"> модели вместимость обучающихся».</w:t>
            </w:r>
          </w:p>
          <w:p w:rsidR="00411747" w:rsidRPr="001948AB" w:rsidRDefault="00411747" w:rsidP="004F23D3">
            <w:pPr>
              <w:rPr>
                <w:rStyle w:val="af2"/>
                <w:rFonts w:ascii="Times New Roman" w:hAnsi="Times New Roman" w:cs="Times New Roman"/>
              </w:rPr>
            </w:pP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i/>
              </w:rPr>
            </w:pPr>
            <w:r w:rsidRPr="001948AB">
              <w:rPr>
                <w:rFonts w:ascii="Times New Roman" w:hAnsi="Times New Roman" w:cs="Times New Roman"/>
                <w:i/>
              </w:rPr>
              <w:t>*Данное замечание рассмотрено повторно</w:t>
            </w:r>
          </w:p>
          <w:p w:rsidR="00411747" w:rsidRPr="001948AB" w:rsidRDefault="00411747" w:rsidP="004F23D3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proofErr w:type="gramStart"/>
            <w:r w:rsidRPr="001948AB">
              <w:rPr>
                <w:rFonts w:ascii="Times New Roman" w:hAnsi="Times New Roman" w:cs="Times New Roman"/>
              </w:rPr>
              <w:t>Пункт  10.7</w:t>
            </w:r>
            <w:proofErr w:type="gramEnd"/>
            <w:r w:rsidRPr="001948AB">
              <w:rPr>
                <w:rFonts w:ascii="Times New Roman" w:hAnsi="Times New Roman" w:cs="Times New Roman"/>
              </w:rPr>
              <w:t>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«Для малоэтажной модели городской среды рекомендуется размещение зданий ДОО на выделенных земельных участках. При низкой </w:t>
            </w:r>
            <w:proofErr w:type="gramStart"/>
            <w:r w:rsidRPr="001948AB">
              <w:rPr>
                <w:rFonts w:ascii="Times New Roman" w:hAnsi="Times New Roman" w:cs="Times New Roman"/>
              </w:rPr>
              <w:t>плотности  застройки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размер земельного участка рекомендуется принимать равным размеру земельного участка жилого дома (до 0,1 га). (При низкой плотности застройки — организация детских садов вместимостью до 50 мест на участках, равных по размеру </w:t>
            </w:r>
            <w:r w:rsidRPr="001948AB">
              <w:rPr>
                <w:rFonts w:ascii="Times New Roman" w:hAnsi="Times New Roman" w:cs="Times New Roman"/>
              </w:rPr>
              <w:lastRenderedPageBreak/>
              <w:t>участкам индивидуальных жилых домов) Максимальный размер земельного участка ДОО – до 0,45 га.»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Минстроя России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директор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Исключить слова: «При низкой плотности застройки размер земельного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участка рекомендуется принимать равным размеру земельного участка жилого дома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(до 0,1 га). (При низкой плотности застройки - организация детских садов вместимостью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до 50 мест на участках, равных по размеру участкам индивидуальных жилых домов)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Максимальный размер земельного участка ДОО – до 0,45 га.».</w:t>
            </w: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b/>
                <w:spacing w:val="-1"/>
              </w:rPr>
            </w:pPr>
            <w:r w:rsidRPr="001948AB">
              <w:rPr>
                <w:rFonts w:ascii="Times New Roman" w:hAnsi="Times New Roman" w:cs="Times New Roman"/>
                <w:b/>
                <w:spacing w:val="-1"/>
              </w:rPr>
              <w:t xml:space="preserve">Принято.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Текст пункта частично откорректирован: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b/>
                <w:spacing w:val="-1"/>
              </w:rPr>
            </w:pPr>
            <w:r w:rsidRPr="001948AB">
              <w:rPr>
                <w:rFonts w:ascii="Times New Roman" w:hAnsi="Times New Roman" w:cs="Times New Roman"/>
              </w:rPr>
              <w:t xml:space="preserve">«10.7 Вместимость ДОО принимают </w:t>
            </w:r>
            <w:r w:rsidRPr="001948AB">
              <w:rPr>
                <w:rFonts w:ascii="Times New Roman" w:hAnsi="Times New Roman" w:cs="Times New Roman"/>
                <w:b/>
              </w:rPr>
              <w:t>с учетом</w:t>
            </w:r>
            <w:r w:rsidRPr="001948AB">
              <w:rPr>
                <w:rFonts w:ascii="Times New Roman" w:hAnsi="Times New Roman" w:cs="Times New Roman"/>
              </w:rPr>
              <w:t xml:space="preserve"> площади </w:t>
            </w:r>
            <w:r w:rsidRPr="001948AB">
              <w:rPr>
                <w:rFonts w:ascii="Times New Roman" w:hAnsi="Times New Roman" w:cs="Times New Roman"/>
                <w:b/>
              </w:rPr>
              <w:t>выделенного</w:t>
            </w:r>
            <w:r w:rsidRPr="001948AB">
              <w:rPr>
                <w:rFonts w:ascii="Times New Roman" w:hAnsi="Times New Roman" w:cs="Times New Roman"/>
              </w:rPr>
              <w:t xml:space="preserve"> земельного участка и </w:t>
            </w:r>
            <w:r w:rsidRPr="001948AB">
              <w:rPr>
                <w:rFonts w:ascii="Times New Roman" w:hAnsi="Times New Roman" w:cs="Times New Roman"/>
                <w:b/>
              </w:rPr>
              <w:t>требований</w:t>
            </w:r>
            <w:r w:rsidRPr="001948AB">
              <w:rPr>
                <w:rFonts w:ascii="Times New Roman" w:hAnsi="Times New Roman" w:cs="Times New Roman"/>
              </w:rPr>
              <w:t xml:space="preserve"> таблицы Д.1 СП 42.13330.2016, или РНГП/МНГП при наличии</w:t>
            </w:r>
            <w:r w:rsidRPr="001948AB">
              <w:rPr>
                <w:rFonts w:ascii="Times New Roman" w:hAnsi="Times New Roman" w:cs="Times New Roman"/>
                <w:spacing w:val="-1"/>
              </w:rPr>
              <w:t>».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b/>
              </w:rPr>
            </w:pP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b/>
              </w:rPr>
            </w:pP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b/>
              </w:rPr>
            </w:pP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proofErr w:type="gramStart"/>
            <w:r w:rsidRPr="001948AB">
              <w:rPr>
                <w:rFonts w:ascii="Times New Roman" w:hAnsi="Times New Roman" w:cs="Times New Roman"/>
              </w:rPr>
              <w:t>Пункт  10.8</w:t>
            </w:r>
            <w:proofErr w:type="gramEnd"/>
            <w:r w:rsidRPr="001948AB">
              <w:rPr>
                <w:rFonts w:ascii="Times New Roman" w:hAnsi="Times New Roman" w:cs="Times New Roman"/>
              </w:rPr>
              <w:t>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«Доступность ДОО в малоэтажной </w:t>
            </w:r>
            <w:proofErr w:type="gramStart"/>
            <w:r w:rsidRPr="001948AB">
              <w:rPr>
                <w:rFonts w:ascii="Times New Roman" w:hAnsi="Times New Roman" w:cs="Times New Roman"/>
              </w:rPr>
              <w:t>модели  городской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среды следует принимать по требованиям пункта 10.5 СП 42.13330.2016.»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Минстроя России 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Текст дополнить словами: «или по РНГП/МНГП».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40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 xml:space="preserve">Пункт дополнен словами: </w:t>
            </w:r>
            <w:r w:rsidRPr="001948AB">
              <w:rPr>
                <w:rFonts w:ascii="Times New Roman" w:hAnsi="Times New Roman" w:cs="Times New Roman"/>
              </w:rPr>
              <w:t xml:space="preserve">«или </w:t>
            </w:r>
            <w:r w:rsidRPr="001948AB">
              <w:rPr>
                <w:rFonts w:ascii="Times New Roman" w:hAnsi="Times New Roman" w:cs="Times New Roman"/>
                <w:spacing w:val="-1"/>
              </w:rPr>
              <w:t>РНГП/МНГП».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Пункт 10.9: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«Вместимость зданий ДОО принимают из расчета площади участка на 1 воспитанника по таблице Д.1 СП 42.13330.2016 или по РНГП/МНГП. Максимальная рекомендуемая вместимость – до 150 детей.»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Минстроя России 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Исключить слова: «из расчета площади земельного участка на 1 воспитанника»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в связи с тем, что вместимость ДОО определяется исходя из нормативной потребности;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Исключить слова: «Максимальная рекомендуемая вместимость – до 150 детей.»</w:t>
            </w:r>
          </w:p>
          <w:p w:rsidR="00411747" w:rsidRPr="001948AB" w:rsidRDefault="00411747" w:rsidP="004F23D3">
            <w:pPr>
              <w:kinsoku w:val="0"/>
              <w:overflowPunct w:val="0"/>
              <w:ind w:left="40" w:right="105"/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 частично.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1.Пункт откорректирован в части исключения слов </w:t>
            </w:r>
            <w:r w:rsidRPr="001948AB">
              <w:rPr>
                <w:rFonts w:ascii="Times New Roman" w:hAnsi="Times New Roman" w:cs="Times New Roman"/>
                <w:spacing w:val="-1"/>
              </w:rPr>
              <w:t>«из расчета площади земельного участка на 1 воспитанника</w:t>
            </w:r>
            <w:r w:rsidRPr="001948AB">
              <w:rPr>
                <w:rFonts w:ascii="Times New Roman" w:hAnsi="Times New Roman" w:cs="Times New Roman"/>
              </w:rPr>
              <w:t xml:space="preserve"> 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</w:rPr>
              <w:t xml:space="preserve">2. Слова: </w:t>
            </w:r>
            <w:r w:rsidRPr="001948AB">
              <w:rPr>
                <w:rFonts w:ascii="Times New Roman" w:hAnsi="Times New Roman" w:cs="Times New Roman"/>
                <w:spacing w:val="-1"/>
              </w:rPr>
              <w:t>«Максимальная рекомендуемая вместимость – до 150 детей.» не исключаются т. к. рекомендуют такую максимальную вместимость именно для малоэтажной модели.</w:t>
            </w:r>
          </w:p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3.Новое изложение пункта: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«10.9 Вместимость зданий ДОО </w:t>
            </w:r>
            <w:proofErr w:type="gramStart"/>
            <w:r w:rsidRPr="001948AB">
              <w:rPr>
                <w:rFonts w:ascii="Times New Roman" w:hAnsi="Times New Roman" w:cs="Times New Roman"/>
              </w:rPr>
              <w:t>принимается  по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таблице Д.1 СП 42.13330.2016 или по РНГП/МНГП. Максимальная рекомендуемая вместимость – до 150 детей.»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всему тексту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Минстроя России 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</w:rPr>
              <w:t>Данный проект СП дополнить положениями, предусматривающими обеспечение размещения устройств для зарядки электромобилей.</w:t>
            </w: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411747" w:rsidRPr="001948AB" w:rsidRDefault="00411747" w:rsidP="004F23D3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1948AB">
              <w:rPr>
                <w:rFonts w:ascii="Times New Roman" w:eastAsia="Microsoft Sans Serif" w:hAnsi="Times New Roman" w:cs="Times New Roman"/>
                <w:lang w:bidi="ru-RU"/>
              </w:rPr>
              <w:t xml:space="preserve">Раздел 8 дополнен пунктом </w:t>
            </w:r>
            <w:proofErr w:type="gramStart"/>
            <w:r w:rsidRPr="001948AB">
              <w:rPr>
                <w:rFonts w:ascii="Times New Roman" w:eastAsia="Microsoft Sans Serif" w:hAnsi="Times New Roman" w:cs="Times New Roman"/>
                <w:lang w:bidi="ru-RU"/>
              </w:rPr>
              <w:t>8.6  в</w:t>
            </w:r>
            <w:proofErr w:type="gramEnd"/>
            <w:r w:rsidRPr="001948AB">
              <w:rPr>
                <w:rFonts w:ascii="Times New Roman" w:eastAsia="Microsoft Sans Serif" w:hAnsi="Times New Roman" w:cs="Times New Roman"/>
                <w:lang w:bidi="ru-RU"/>
              </w:rPr>
              <w:t xml:space="preserve"> следующей редакции: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color w:val="FF0000"/>
              </w:rPr>
            </w:pPr>
            <w:r w:rsidRPr="001948AB">
              <w:rPr>
                <w:rFonts w:ascii="Times New Roman" w:hAnsi="Times New Roman" w:cs="Times New Roman"/>
              </w:rPr>
              <w:t xml:space="preserve">«8.6 </w:t>
            </w:r>
            <w:r w:rsidRPr="001948AB">
              <w:rPr>
                <w:rFonts w:ascii="Times New Roman" w:eastAsia="Calibri" w:hAnsi="Times New Roman" w:cs="Times New Roman"/>
              </w:rPr>
              <w:t xml:space="preserve">На стоянках автомобилей следует размещать </w:t>
            </w:r>
            <w:proofErr w:type="spellStart"/>
            <w:r w:rsidRPr="001948AB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1948AB">
              <w:rPr>
                <w:rFonts w:ascii="Times New Roman" w:eastAsia="Calibri" w:hAnsi="Times New Roman" w:cs="Times New Roman"/>
              </w:rPr>
              <w:t xml:space="preserve">-места для электромобилей и подзаряжаемых гибридных автомобилей </w:t>
            </w:r>
            <w:proofErr w:type="gramStart"/>
            <w:r w:rsidRPr="001948AB">
              <w:rPr>
                <w:rFonts w:ascii="Times New Roman" w:eastAsia="Calibri" w:hAnsi="Times New Roman" w:cs="Times New Roman"/>
              </w:rPr>
              <w:t xml:space="preserve">и </w:t>
            </w:r>
            <w:r w:rsidRPr="001948AB">
              <w:rPr>
                <w:rFonts w:ascii="Times New Roman" w:hAnsi="Times New Roman" w:cs="Times New Roman"/>
              </w:rPr>
              <w:t xml:space="preserve"> места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для </w:t>
            </w:r>
            <w:r w:rsidRPr="001948AB">
              <w:rPr>
                <w:rFonts w:ascii="Times New Roman" w:hAnsi="Times New Roman" w:cs="Times New Roman"/>
                <w:lang w:bidi="ru-RU"/>
              </w:rPr>
              <w:t>размещения устройств для их зарядки согласно требованиям СП42.13330 и  СП 113.13330».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Приложение А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Минстроя России 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1948AB">
              <w:rPr>
                <w:rFonts w:ascii="Times New Roman" w:hAnsi="Times New Roman" w:cs="Times New Roman"/>
                <w:spacing w:val="-1"/>
              </w:rPr>
              <w:t>Требуется</w:t>
            </w:r>
            <w:r w:rsidRPr="001948AB">
              <w:rPr>
                <w:rFonts w:ascii="Times New Roman" w:hAnsi="Times New Roman" w:cs="Times New Roman"/>
              </w:rPr>
              <w:t xml:space="preserve">   </w:t>
            </w:r>
            <w:r w:rsidRPr="001948AB">
              <w:rPr>
                <w:rFonts w:ascii="Times New Roman" w:hAnsi="Times New Roman" w:cs="Times New Roman"/>
                <w:spacing w:val="52"/>
              </w:rPr>
              <w:t xml:space="preserve"> </w:t>
            </w:r>
            <w:proofErr w:type="gramStart"/>
            <w:r w:rsidRPr="001948AB">
              <w:rPr>
                <w:rFonts w:ascii="Times New Roman" w:hAnsi="Times New Roman" w:cs="Times New Roman"/>
                <w:spacing w:val="-1"/>
              </w:rPr>
              <w:t>откорректировать  в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  </w:t>
            </w:r>
            <w:r w:rsidRPr="001948AB">
              <w:rPr>
                <w:rFonts w:ascii="Times New Roman" w:hAnsi="Times New Roman" w:cs="Times New Roman"/>
                <w:spacing w:val="52"/>
              </w:rPr>
              <w:t xml:space="preserve"> </w:t>
            </w:r>
            <w:r w:rsidRPr="001948AB">
              <w:rPr>
                <w:rFonts w:ascii="Times New Roman" w:hAnsi="Times New Roman" w:cs="Times New Roman"/>
                <w:spacing w:val="-1"/>
              </w:rPr>
              <w:t>соответствии</w:t>
            </w:r>
            <w:r w:rsidRPr="001948AB">
              <w:rPr>
                <w:rFonts w:ascii="Times New Roman" w:hAnsi="Times New Roman" w:cs="Times New Roman"/>
              </w:rPr>
              <w:t xml:space="preserve">   </w:t>
            </w:r>
            <w:r w:rsidRPr="001948AB">
              <w:rPr>
                <w:rFonts w:ascii="Times New Roman" w:hAnsi="Times New Roman" w:cs="Times New Roman"/>
                <w:spacing w:val="52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 xml:space="preserve">с   </w:t>
            </w:r>
            <w:r w:rsidRPr="001948AB">
              <w:rPr>
                <w:rFonts w:ascii="Times New Roman" w:hAnsi="Times New Roman" w:cs="Times New Roman"/>
                <w:spacing w:val="52"/>
              </w:rPr>
              <w:t xml:space="preserve"> </w:t>
            </w:r>
            <w:r w:rsidRPr="001948AB">
              <w:rPr>
                <w:rFonts w:ascii="Times New Roman" w:hAnsi="Times New Roman" w:cs="Times New Roman"/>
                <w:spacing w:val="-1"/>
              </w:rPr>
              <w:t>указанными</w:t>
            </w:r>
            <w:r w:rsidRPr="001948AB">
              <w:rPr>
                <w:rFonts w:ascii="Times New Roman" w:hAnsi="Times New Roman" w:cs="Times New Roman"/>
              </w:rPr>
              <w:t xml:space="preserve">   </w:t>
            </w:r>
            <w:r w:rsidRPr="001948AB">
              <w:rPr>
                <w:rFonts w:ascii="Times New Roman" w:hAnsi="Times New Roman" w:cs="Times New Roman"/>
                <w:spacing w:val="52"/>
              </w:rPr>
              <w:t xml:space="preserve"> </w:t>
            </w:r>
            <w:r w:rsidRPr="001948AB">
              <w:rPr>
                <w:rFonts w:ascii="Times New Roman" w:hAnsi="Times New Roman" w:cs="Times New Roman"/>
                <w:spacing w:val="-1"/>
              </w:rPr>
              <w:t>замечаниями</w:t>
            </w:r>
            <w:r w:rsidRPr="001948AB">
              <w:rPr>
                <w:rFonts w:ascii="Times New Roman" w:hAnsi="Times New Roman" w:cs="Times New Roman"/>
              </w:rPr>
              <w:t xml:space="preserve">.  </w:t>
            </w:r>
            <w:r w:rsidRPr="001948AB">
              <w:rPr>
                <w:rFonts w:ascii="Times New Roman" w:hAnsi="Times New Roman" w:cs="Times New Roman"/>
                <w:spacing w:val="52"/>
              </w:rPr>
              <w:t xml:space="preserve">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Приложение А проверено и откорректировано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lang w:bidi="ru-RU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 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Минстроя России,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директор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24.07.2023</w:t>
            </w: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Также имеются ошибки юридико-технического характера.</w:t>
            </w: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Принято.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>Текст проверен и дополнительно будет откорректирован при техническом редактировании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Минстроя России 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pStyle w:val="af3"/>
              <w:rPr>
                <w:sz w:val="22"/>
                <w:szCs w:val="22"/>
              </w:rPr>
            </w:pPr>
            <w:proofErr w:type="gramStart"/>
            <w:r w:rsidRPr="001948AB">
              <w:rPr>
                <w:sz w:val="22"/>
                <w:szCs w:val="22"/>
              </w:rPr>
              <w:t>Кроме</w:t>
            </w:r>
            <w:r w:rsidRPr="001948AB">
              <w:rPr>
                <w:spacing w:val="35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того</w:t>
            </w:r>
            <w:proofErr w:type="gramEnd"/>
            <w:r w:rsidRPr="001948AB">
              <w:rPr>
                <w:spacing w:val="35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отмечается,</w:t>
            </w:r>
            <w:r w:rsidRPr="001948AB">
              <w:rPr>
                <w:spacing w:val="35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что</w:t>
            </w:r>
            <w:r w:rsidRPr="001948AB">
              <w:rPr>
                <w:spacing w:val="35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предложенные</w:t>
            </w:r>
            <w:r w:rsidRPr="001948AB">
              <w:rPr>
                <w:spacing w:val="35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модели</w:t>
            </w:r>
            <w:r w:rsidRPr="001948AB">
              <w:rPr>
                <w:spacing w:val="35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городской</w:t>
            </w:r>
            <w:r w:rsidRPr="001948AB">
              <w:rPr>
                <w:spacing w:val="35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среды</w:t>
            </w:r>
            <w:r w:rsidRPr="001948AB">
              <w:rPr>
                <w:spacing w:val="35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не</w:t>
            </w:r>
            <w:r w:rsidRPr="001948AB">
              <w:rPr>
                <w:spacing w:val="35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привязаны к конкретным группам городских населенных пунктов: крупнейших, крупных, средних, малых. В проектах сводов правил необходимо уточнить категории улиц и дорог, ширину улиц в том числе с учетом возможного применения в населенном пункте (крупнейшем, крупном, среднем или малом) нескольких моделей городской среды.</w:t>
            </w: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Отклонено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Привязка к конкретным группам городских населенных пунктов нецелесообразна, т. к основные характеристики  и показатели планировки и застройки жилого квартала закладываются в  </w:t>
            </w:r>
            <w:proofErr w:type="spellStart"/>
            <w:r w:rsidRPr="001948AB">
              <w:rPr>
                <w:rFonts w:ascii="Times New Roman" w:hAnsi="Times New Roman" w:cs="Times New Roman"/>
              </w:rPr>
              <w:t>в</w:t>
            </w:r>
            <w:proofErr w:type="spellEnd"/>
            <w:r w:rsidRPr="001948AB">
              <w:rPr>
                <w:rFonts w:ascii="Times New Roman" w:hAnsi="Times New Roman" w:cs="Times New Roman"/>
              </w:rPr>
              <w:t xml:space="preserve">  </w:t>
            </w:r>
            <w:r w:rsidRPr="001948AB">
              <w:rPr>
                <w:rFonts w:ascii="Times New Roman" w:eastAsia="Calibri" w:hAnsi="Times New Roman" w:cs="Times New Roman"/>
                <w:bdr w:val="none" w:sz="0" w:space="0" w:color="auto" w:frame="1"/>
              </w:rPr>
              <w:t>документах территориального планирования, документах градостроительного зонирования, документации по планировке территории, правилах благоустройства территории,</w:t>
            </w:r>
            <w:r w:rsidRPr="001948AB">
              <w:rPr>
                <w:rFonts w:ascii="Times New Roman" w:hAnsi="Times New Roman" w:cs="Times New Roman"/>
              </w:rPr>
              <w:t xml:space="preserve">  которые  изначально учитывают  градостроительные, социальные,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 </w:t>
            </w:r>
            <w:r w:rsidRPr="001948AB">
              <w:rPr>
                <w:rFonts w:ascii="Times New Roman" w:hAnsi="Times New Roman" w:cs="Times New Roman"/>
              </w:rPr>
              <w:t>демографические и экономические условия, в т. ч. и  размер городских населенных пунктов.*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i/>
              </w:rPr>
            </w:pPr>
            <w:r w:rsidRPr="001948AB">
              <w:rPr>
                <w:rFonts w:ascii="Times New Roman" w:hAnsi="Times New Roman" w:cs="Times New Roman"/>
                <w:i/>
              </w:rPr>
              <w:t>*Данное замечание рассмотрено повторно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tabs>
                <w:tab w:val="left" w:pos="0"/>
              </w:tabs>
              <w:ind w:left="57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  <w:p w:rsidR="00411747" w:rsidRPr="001948AB" w:rsidRDefault="00411747" w:rsidP="004F23D3">
            <w:pPr>
              <w:tabs>
                <w:tab w:val="left" w:pos="0"/>
              </w:tabs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ind w:left="57"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ind w:left="57"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ind w:left="57"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Минстроя России 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ind w:left="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pStyle w:val="af3"/>
              <w:ind w:left="57"/>
              <w:rPr>
                <w:sz w:val="22"/>
                <w:szCs w:val="22"/>
              </w:rPr>
            </w:pPr>
            <w:r w:rsidRPr="001948AB">
              <w:rPr>
                <w:sz w:val="22"/>
                <w:szCs w:val="22"/>
              </w:rPr>
              <w:lastRenderedPageBreak/>
              <w:t>Необходимо предусмотреть варианты размещения объектов поликлинического обслуживания и других объектов социального обслуживания.</w:t>
            </w:r>
          </w:p>
          <w:p w:rsidR="00411747" w:rsidRPr="001948AB" w:rsidRDefault="00411747" w:rsidP="004F23D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ind w:left="57"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Отклонено</w:t>
            </w:r>
          </w:p>
          <w:p w:rsidR="00411747" w:rsidRPr="001948AB" w:rsidRDefault="00411747" w:rsidP="004F23D3">
            <w:pPr>
              <w:pStyle w:val="af3"/>
              <w:ind w:left="57"/>
              <w:rPr>
                <w:sz w:val="22"/>
                <w:szCs w:val="22"/>
              </w:rPr>
            </w:pPr>
            <w:r w:rsidRPr="001948AB">
              <w:rPr>
                <w:sz w:val="22"/>
                <w:szCs w:val="22"/>
              </w:rPr>
              <w:t xml:space="preserve">Варианты размещения объектов поликлинического обслуживания и других объектов социального обслуживания в своде правил не </w:t>
            </w:r>
            <w:r w:rsidRPr="001948AB">
              <w:rPr>
                <w:sz w:val="22"/>
                <w:szCs w:val="22"/>
              </w:rPr>
              <w:lastRenderedPageBreak/>
              <w:t xml:space="preserve">рассматриваются. </w:t>
            </w:r>
          </w:p>
          <w:p w:rsidR="00411747" w:rsidRPr="001948AB" w:rsidRDefault="00411747" w:rsidP="004F23D3">
            <w:pPr>
              <w:pStyle w:val="af3"/>
              <w:ind w:left="57"/>
              <w:rPr>
                <w:sz w:val="22"/>
                <w:szCs w:val="22"/>
              </w:rPr>
            </w:pPr>
            <w:r w:rsidRPr="001948AB">
              <w:rPr>
                <w:sz w:val="22"/>
                <w:szCs w:val="22"/>
              </w:rPr>
              <w:t xml:space="preserve">Решение о размещении объектов здравоохранения (в т. ч. поликлинического обслуживания) и других объектов социального </w:t>
            </w:r>
            <w:proofErr w:type="gramStart"/>
            <w:r w:rsidRPr="001948AB">
              <w:rPr>
                <w:sz w:val="22"/>
                <w:szCs w:val="22"/>
              </w:rPr>
              <w:t xml:space="preserve">обслуживания </w:t>
            </w:r>
            <w:r w:rsidRPr="001948AB">
              <w:rPr>
                <w:rFonts w:eastAsia="Calibri"/>
                <w:sz w:val="22"/>
                <w:szCs w:val="22"/>
                <w:lang w:eastAsia="en-US" w:bidi="ru-RU"/>
              </w:rPr>
              <w:t xml:space="preserve"> в</w:t>
            </w:r>
            <w:proofErr w:type="gramEnd"/>
            <w:r w:rsidRPr="001948AB">
              <w:rPr>
                <w:rFonts w:eastAsia="Calibri"/>
                <w:sz w:val="22"/>
                <w:szCs w:val="22"/>
                <w:lang w:eastAsia="en-US" w:bidi="ru-RU"/>
              </w:rPr>
              <w:t xml:space="preserve"> квартале </w:t>
            </w:r>
            <w:r w:rsidRPr="001948AB">
              <w:rPr>
                <w:sz w:val="22"/>
                <w:szCs w:val="22"/>
                <w:shd w:val="clear" w:color="auto" w:fill="FFFFFF"/>
              </w:rPr>
              <w:t xml:space="preserve">принимается  субъектами Российской Федерации при наличии потребности в соответствии с порядками оказания соответствующих услуг. Указанные объекты могут быть </w:t>
            </w:r>
            <w:proofErr w:type="gramStart"/>
            <w:r w:rsidRPr="001948AB">
              <w:rPr>
                <w:sz w:val="22"/>
                <w:szCs w:val="22"/>
                <w:shd w:val="clear" w:color="auto" w:fill="FFFFFF"/>
              </w:rPr>
              <w:t xml:space="preserve">размещены  </w:t>
            </w:r>
            <w:r w:rsidRPr="001948AB">
              <w:rPr>
                <w:sz w:val="22"/>
                <w:szCs w:val="22"/>
              </w:rPr>
              <w:t>в</w:t>
            </w:r>
            <w:proofErr w:type="gramEnd"/>
            <w:r w:rsidRPr="001948AB">
              <w:rPr>
                <w:sz w:val="22"/>
                <w:szCs w:val="22"/>
              </w:rPr>
              <w:t xml:space="preserve"> квартале, требования к их составу и размещению должны соответствовать  нормам проектирования специализированных сводов правил (СП42.13330, СП138.13330 и др.)</w:t>
            </w:r>
          </w:p>
          <w:p w:rsidR="00411747" w:rsidRPr="001948AB" w:rsidRDefault="00411747" w:rsidP="004F23D3">
            <w:pPr>
              <w:pStyle w:val="af3"/>
              <w:ind w:left="57"/>
              <w:rPr>
                <w:sz w:val="22"/>
                <w:szCs w:val="22"/>
              </w:rPr>
            </w:pP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i/>
              </w:rPr>
            </w:pPr>
            <w:r w:rsidRPr="001948AB">
              <w:rPr>
                <w:rFonts w:ascii="Times New Roman" w:hAnsi="Times New Roman" w:cs="Times New Roman"/>
                <w:i/>
              </w:rPr>
              <w:t>*Данное замечание рассмотрено повторно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Минстроя России 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pStyle w:val="af3"/>
              <w:ind w:left="57"/>
              <w:rPr>
                <w:sz w:val="22"/>
                <w:szCs w:val="22"/>
              </w:rPr>
            </w:pPr>
            <w:r w:rsidRPr="001948AB">
              <w:rPr>
                <w:sz w:val="22"/>
                <w:szCs w:val="22"/>
              </w:rPr>
              <w:t xml:space="preserve">Также отмечается, что предусмотренные проектами сводов правил следующие требования к обеспечению возможности дальнейшего развития, не могут быть применены в </w:t>
            </w:r>
            <w:proofErr w:type="gramStart"/>
            <w:r w:rsidRPr="001948AB">
              <w:rPr>
                <w:sz w:val="22"/>
                <w:szCs w:val="22"/>
              </w:rPr>
              <w:t>рамках  одного</w:t>
            </w:r>
            <w:proofErr w:type="gramEnd"/>
            <w:r w:rsidRPr="001948AB">
              <w:rPr>
                <w:sz w:val="22"/>
                <w:szCs w:val="22"/>
              </w:rPr>
              <w:t xml:space="preserve"> утвержденного проекта планировки территории, проекта межевания территории:</w:t>
            </w:r>
          </w:p>
          <w:p w:rsidR="00411747" w:rsidRPr="001948AB" w:rsidRDefault="00411747" w:rsidP="004F23D3">
            <w:pPr>
              <w:pStyle w:val="af"/>
              <w:widowControl w:val="0"/>
              <w:numPr>
                <w:ilvl w:val="0"/>
                <w:numId w:val="8"/>
              </w:numPr>
              <w:tabs>
                <w:tab w:val="left" w:pos="974"/>
              </w:tabs>
              <w:autoSpaceDE w:val="0"/>
              <w:autoSpaceDN w:val="0"/>
              <w:ind w:left="0" w:firstLine="708"/>
              <w:contextualSpacing w:val="0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обеспечивать перспективное развитие территорий малоэтажной модели городской среды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>посредством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>реконструкции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>территории,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>ее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>преобразования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>в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</w:t>
            </w:r>
            <w:proofErr w:type="spellStart"/>
            <w:r w:rsidRPr="001948AB">
              <w:rPr>
                <w:rFonts w:ascii="Times New Roman" w:hAnsi="Times New Roman" w:cs="Times New Roman"/>
              </w:rPr>
              <w:t>среднеэтажную</w:t>
            </w:r>
            <w:proofErr w:type="spellEnd"/>
            <w:r w:rsidRPr="001948AB">
              <w:rPr>
                <w:rFonts w:ascii="Times New Roman" w:hAnsi="Times New Roman" w:cs="Times New Roman"/>
                <w:spacing w:val="80"/>
                <w:w w:val="150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>и центральную модели городской среды, с учетом обеспечения</w:t>
            </w:r>
            <w:r w:rsidRPr="001948AB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>безопасности принятых решений</w:t>
            </w:r>
            <w:r w:rsidRPr="001948AB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 xml:space="preserve">в части изменения этажности застройки, площади и </w:t>
            </w:r>
            <w:r w:rsidRPr="001948AB">
              <w:rPr>
                <w:rFonts w:ascii="Times New Roman" w:hAnsi="Times New Roman" w:cs="Times New Roman"/>
              </w:rPr>
              <w:lastRenderedPageBreak/>
              <w:t>конфигурации кварталов, ширины улиц и дорог, показателей плотности застройки, озеленения территории и т.п., необходимость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 </w:t>
            </w:r>
            <w:r w:rsidRPr="001948AB">
              <w:rPr>
                <w:rFonts w:ascii="Times New Roman" w:hAnsi="Times New Roman" w:cs="Times New Roman"/>
              </w:rPr>
              <w:t>которых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 </w:t>
            </w:r>
            <w:r w:rsidRPr="001948AB">
              <w:rPr>
                <w:rFonts w:ascii="Times New Roman" w:hAnsi="Times New Roman" w:cs="Times New Roman"/>
              </w:rPr>
              <w:t>обусловлена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 </w:t>
            </w:r>
            <w:r w:rsidRPr="001948AB">
              <w:rPr>
                <w:rFonts w:ascii="Times New Roman" w:hAnsi="Times New Roman" w:cs="Times New Roman"/>
              </w:rPr>
              <w:t>изменением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 </w:t>
            </w:r>
            <w:r w:rsidRPr="001948AB">
              <w:rPr>
                <w:rFonts w:ascii="Times New Roman" w:hAnsi="Times New Roman" w:cs="Times New Roman"/>
              </w:rPr>
              <w:t>социальных,</w:t>
            </w:r>
            <w:r w:rsidRPr="001948AB">
              <w:rPr>
                <w:rFonts w:ascii="Times New Roman" w:hAnsi="Times New Roman" w:cs="Times New Roman"/>
                <w:spacing w:val="80"/>
              </w:rPr>
              <w:t xml:space="preserve">  </w:t>
            </w:r>
            <w:r w:rsidRPr="001948AB">
              <w:rPr>
                <w:rFonts w:ascii="Times New Roman" w:hAnsi="Times New Roman" w:cs="Times New Roman"/>
              </w:rPr>
              <w:t>демографических и экономических условий, градостроительными факторами;</w:t>
            </w:r>
          </w:p>
          <w:p w:rsidR="00411747" w:rsidRPr="001948AB" w:rsidRDefault="00411747" w:rsidP="004F23D3">
            <w:pPr>
              <w:pStyle w:val="af"/>
              <w:widowControl w:val="0"/>
              <w:numPr>
                <w:ilvl w:val="0"/>
                <w:numId w:val="8"/>
              </w:numPr>
              <w:tabs>
                <w:tab w:val="left" w:pos="974"/>
              </w:tabs>
              <w:autoSpaceDE w:val="0"/>
              <w:autoSpaceDN w:val="0"/>
              <w:ind w:left="0" w:firstLine="708"/>
              <w:contextualSpacing w:val="0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предусматривать возможность изменения размеров кварталов, развития УДС, параметров</w:t>
            </w:r>
            <w:r w:rsidRPr="001948AB">
              <w:rPr>
                <w:rFonts w:ascii="Times New Roman" w:hAnsi="Times New Roman" w:cs="Times New Roman"/>
                <w:spacing w:val="74"/>
              </w:rPr>
              <w:t xml:space="preserve">   </w:t>
            </w:r>
            <w:r w:rsidRPr="001948AB">
              <w:rPr>
                <w:rFonts w:ascii="Times New Roman" w:hAnsi="Times New Roman" w:cs="Times New Roman"/>
              </w:rPr>
              <w:t>застройки;</w:t>
            </w:r>
            <w:r w:rsidRPr="001948AB">
              <w:rPr>
                <w:rFonts w:ascii="Times New Roman" w:hAnsi="Times New Roman" w:cs="Times New Roman"/>
                <w:spacing w:val="74"/>
              </w:rPr>
              <w:t xml:space="preserve">   </w:t>
            </w:r>
          </w:p>
          <w:p w:rsidR="00411747" w:rsidRPr="001948AB" w:rsidRDefault="00411747" w:rsidP="004F23D3">
            <w:pPr>
              <w:pStyle w:val="af"/>
              <w:widowControl w:val="0"/>
              <w:numPr>
                <w:ilvl w:val="0"/>
                <w:numId w:val="8"/>
              </w:numPr>
              <w:tabs>
                <w:tab w:val="left" w:pos="974"/>
              </w:tabs>
              <w:autoSpaceDE w:val="0"/>
              <w:autoSpaceDN w:val="0"/>
              <w:ind w:left="0" w:firstLine="708"/>
              <w:contextualSpacing w:val="0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создавать</w:t>
            </w:r>
            <w:r w:rsidRPr="001948AB">
              <w:rPr>
                <w:rFonts w:ascii="Times New Roman" w:hAnsi="Times New Roman" w:cs="Times New Roman"/>
                <w:spacing w:val="74"/>
              </w:rPr>
              <w:t xml:space="preserve">   </w:t>
            </w:r>
            <w:r w:rsidRPr="001948AB">
              <w:rPr>
                <w:rFonts w:ascii="Times New Roman" w:hAnsi="Times New Roman" w:cs="Times New Roman"/>
              </w:rPr>
              <w:t>условия</w:t>
            </w:r>
            <w:r w:rsidRPr="001948AB">
              <w:rPr>
                <w:rFonts w:ascii="Times New Roman" w:hAnsi="Times New Roman" w:cs="Times New Roman"/>
                <w:spacing w:val="74"/>
              </w:rPr>
              <w:t xml:space="preserve">   </w:t>
            </w:r>
            <w:r w:rsidRPr="001948AB">
              <w:rPr>
                <w:rFonts w:ascii="Times New Roman" w:hAnsi="Times New Roman" w:cs="Times New Roman"/>
              </w:rPr>
              <w:t>для</w:t>
            </w:r>
            <w:r w:rsidRPr="001948AB">
              <w:rPr>
                <w:rFonts w:ascii="Times New Roman" w:hAnsi="Times New Roman" w:cs="Times New Roman"/>
                <w:spacing w:val="74"/>
              </w:rPr>
              <w:t xml:space="preserve">   </w:t>
            </w:r>
            <w:r w:rsidRPr="001948AB">
              <w:rPr>
                <w:rFonts w:ascii="Times New Roman" w:hAnsi="Times New Roman" w:cs="Times New Roman"/>
              </w:rPr>
              <w:t>преобразования</w:t>
            </w:r>
            <w:r w:rsidRPr="001948AB">
              <w:rPr>
                <w:rFonts w:ascii="Times New Roman" w:hAnsi="Times New Roman" w:cs="Times New Roman"/>
                <w:spacing w:val="74"/>
              </w:rPr>
              <w:t xml:space="preserve">   </w:t>
            </w:r>
            <w:r w:rsidRPr="001948AB">
              <w:rPr>
                <w:rFonts w:ascii="Times New Roman" w:hAnsi="Times New Roman" w:cs="Times New Roman"/>
              </w:rPr>
              <w:t>кварталов за счет реконструкции и замещения зданий.</w:t>
            </w: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Принято частично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1.</w:t>
            </w:r>
            <w:r w:rsidRPr="001948AB">
              <w:rPr>
                <w:rFonts w:ascii="Times New Roman" w:hAnsi="Times New Roman" w:cs="Times New Roman"/>
              </w:rPr>
              <w:t xml:space="preserve"> Пункт исключен.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 Пункт оставлять не целесообразно, т.к. в конкретном разрабатываемом ППТ не отражаются мероприятия, которые будут учитывать перспективное развитие территории малоэтажной модели городской среды.*.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2, 3. Свод правил регламентирует комплексное применение предложенных параметров, в пределах значений которых предусмотрена возможность изменения размеров кварталов, развития УДС, параметров</w:t>
            </w:r>
            <w:r w:rsidRPr="001948AB">
              <w:rPr>
                <w:rFonts w:ascii="Times New Roman" w:hAnsi="Times New Roman" w:cs="Times New Roman"/>
                <w:spacing w:val="74"/>
              </w:rPr>
              <w:t xml:space="preserve"> </w:t>
            </w:r>
            <w:r w:rsidRPr="001948AB">
              <w:rPr>
                <w:rFonts w:ascii="Times New Roman" w:hAnsi="Times New Roman" w:cs="Times New Roman"/>
              </w:rPr>
              <w:t>застройки.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i/>
              </w:rPr>
            </w:pPr>
            <w:r w:rsidRPr="001948AB">
              <w:rPr>
                <w:rFonts w:ascii="Times New Roman" w:hAnsi="Times New Roman" w:cs="Times New Roman"/>
                <w:i/>
              </w:rPr>
              <w:t>*Данное замечание рассмотрено повторно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Департамент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комплексного развития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территории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Минстроя России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Синичич М.В.,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ВХ-5896-14659-ВН12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pStyle w:val="af3"/>
              <w:ind w:left="113"/>
              <w:rPr>
                <w:sz w:val="22"/>
                <w:szCs w:val="22"/>
              </w:rPr>
            </w:pPr>
            <w:proofErr w:type="gramStart"/>
            <w:r w:rsidRPr="001948AB">
              <w:rPr>
                <w:sz w:val="22"/>
                <w:szCs w:val="22"/>
              </w:rPr>
              <w:t>Также</w:t>
            </w:r>
            <w:r w:rsidRPr="001948AB">
              <w:rPr>
                <w:spacing w:val="77"/>
                <w:sz w:val="22"/>
                <w:szCs w:val="22"/>
              </w:rPr>
              <w:t xml:space="preserve">  </w:t>
            </w:r>
            <w:r w:rsidRPr="001948AB">
              <w:rPr>
                <w:sz w:val="22"/>
                <w:szCs w:val="22"/>
              </w:rPr>
              <w:t>в</w:t>
            </w:r>
            <w:proofErr w:type="gramEnd"/>
            <w:r w:rsidRPr="001948AB">
              <w:rPr>
                <w:spacing w:val="77"/>
                <w:sz w:val="22"/>
                <w:szCs w:val="22"/>
              </w:rPr>
              <w:t xml:space="preserve">  </w:t>
            </w:r>
            <w:r w:rsidRPr="001948AB">
              <w:rPr>
                <w:sz w:val="22"/>
                <w:szCs w:val="22"/>
              </w:rPr>
              <w:t>указанных</w:t>
            </w:r>
            <w:r w:rsidRPr="001948AB">
              <w:rPr>
                <w:spacing w:val="77"/>
                <w:sz w:val="22"/>
                <w:szCs w:val="22"/>
              </w:rPr>
              <w:t xml:space="preserve">  </w:t>
            </w:r>
            <w:r w:rsidRPr="001948AB">
              <w:rPr>
                <w:sz w:val="22"/>
                <w:szCs w:val="22"/>
              </w:rPr>
              <w:t>сводах</w:t>
            </w:r>
            <w:r w:rsidRPr="001948AB">
              <w:rPr>
                <w:spacing w:val="77"/>
                <w:sz w:val="22"/>
                <w:szCs w:val="22"/>
              </w:rPr>
              <w:t xml:space="preserve">  </w:t>
            </w:r>
            <w:r w:rsidRPr="001948AB">
              <w:rPr>
                <w:sz w:val="22"/>
                <w:szCs w:val="22"/>
              </w:rPr>
              <w:t>правил</w:t>
            </w:r>
            <w:r w:rsidRPr="001948AB">
              <w:rPr>
                <w:spacing w:val="77"/>
                <w:sz w:val="22"/>
                <w:szCs w:val="22"/>
              </w:rPr>
              <w:t xml:space="preserve">  </w:t>
            </w:r>
            <w:r w:rsidRPr="001948AB">
              <w:rPr>
                <w:sz w:val="22"/>
                <w:szCs w:val="22"/>
              </w:rPr>
              <w:t>требуется</w:t>
            </w:r>
            <w:r w:rsidRPr="001948AB">
              <w:rPr>
                <w:spacing w:val="77"/>
                <w:sz w:val="22"/>
                <w:szCs w:val="22"/>
              </w:rPr>
              <w:t xml:space="preserve">  </w:t>
            </w:r>
            <w:r w:rsidRPr="001948AB">
              <w:rPr>
                <w:sz w:val="22"/>
                <w:szCs w:val="22"/>
              </w:rPr>
              <w:t>предусмотреть</w:t>
            </w:r>
            <w:r w:rsidRPr="001948AB">
              <w:rPr>
                <w:spacing w:val="77"/>
                <w:sz w:val="22"/>
                <w:szCs w:val="22"/>
              </w:rPr>
              <w:t xml:space="preserve">  </w:t>
            </w:r>
            <w:r w:rsidRPr="001948AB">
              <w:rPr>
                <w:sz w:val="22"/>
                <w:szCs w:val="22"/>
              </w:rPr>
              <w:t>положения о</w:t>
            </w:r>
            <w:r w:rsidRPr="001948AB">
              <w:rPr>
                <w:spacing w:val="40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необходимости</w:t>
            </w:r>
            <w:r w:rsidRPr="001948AB">
              <w:rPr>
                <w:spacing w:val="40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создания</w:t>
            </w:r>
            <w:r w:rsidRPr="001948AB">
              <w:rPr>
                <w:spacing w:val="40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инфраструктуры</w:t>
            </w:r>
            <w:r w:rsidRPr="001948AB">
              <w:rPr>
                <w:spacing w:val="40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для</w:t>
            </w:r>
            <w:r w:rsidRPr="001948AB">
              <w:rPr>
                <w:spacing w:val="40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БПЛА</w:t>
            </w:r>
            <w:r w:rsidRPr="001948AB">
              <w:rPr>
                <w:spacing w:val="40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и</w:t>
            </w:r>
            <w:r w:rsidRPr="001948AB">
              <w:rPr>
                <w:spacing w:val="40"/>
                <w:sz w:val="22"/>
                <w:szCs w:val="22"/>
              </w:rPr>
              <w:t xml:space="preserve"> </w:t>
            </w:r>
            <w:r w:rsidRPr="001948AB">
              <w:rPr>
                <w:sz w:val="22"/>
                <w:szCs w:val="22"/>
              </w:rPr>
              <w:t>учет смарт-стандарта в части коммуникаций.</w:t>
            </w:r>
          </w:p>
          <w:p w:rsidR="00411747" w:rsidRPr="001948AB" w:rsidRDefault="00411747" w:rsidP="004F23D3">
            <w:pPr>
              <w:pStyle w:val="af3"/>
              <w:ind w:left="0"/>
              <w:rPr>
                <w:w w:val="95"/>
                <w:sz w:val="22"/>
                <w:szCs w:val="22"/>
              </w:rPr>
            </w:pP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 xml:space="preserve">Отклонено 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948AB">
              <w:rPr>
                <w:rFonts w:ascii="Times New Roman" w:hAnsi="Times New Roman" w:cs="Times New Roman"/>
                <w:shd w:val="clear" w:color="auto" w:fill="F9F9F9"/>
              </w:rPr>
              <w:t xml:space="preserve">1. Общие требования к БПЛА имеются </w:t>
            </w:r>
            <w:proofErr w:type="gramStart"/>
            <w:r w:rsidRPr="001948AB">
              <w:rPr>
                <w:rFonts w:ascii="Times New Roman" w:hAnsi="Times New Roman" w:cs="Times New Roman"/>
                <w:shd w:val="clear" w:color="auto" w:fill="F9F9F9"/>
              </w:rPr>
              <w:t xml:space="preserve">в  </w:t>
            </w:r>
            <w:r w:rsidRPr="001948AB">
              <w:rPr>
                <w:rFonts w:ascii="Times New Roman" w:hAnsi="Times New Roman" w:cs="Times New Roman"/>
                <w:shd w:val="clear" w:color="auto" w:fill="FFFFFF"/>
              </w:rPr>
              <w:t>ГОСТ</w:t>
            </w:r>
            <w:proofErr w:type="gramEnd"/>
            <w:r w:rsidRPr="001948AB">
              <w:rPr>
                <w:rFonts w:ascii="Times New Roman" w:hAnsi="Times New Roman" w:cs="Times New Roman"/>
                <w:shd w:val="clear" w:color="auto" w:fill="FFFFFF"/>
              </w:rPr>
              <w:t xml:space="preserve"> Р 56122-2014.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shd w:val="clear" w:color="auto" w:fill="F9F9F9"/>
              </w:rPr>
            </w:pPr>
            <w:r w:rsidRPr="001948AB">
              <w:rPr>
                <w:rFonts w:ascii="Times New Roman" w:hAnsi="Times New Roman" w:cs="Times New Roman"/>
                <w:shd w:val="clear" w:color="auto" w:fill="FFFFFF"/>
              </w:rPr>
              <w:t xml:space="preserve">Т. к. исследования в этой области </w:t>
            </w:r>
            <w:proofErr w:type="spellStart"/>
            <w:r w:rsidRPr="001948AB">
              <w:rPr>
                <w:rFonts w:ascii="Times New Roman" w:hAnsi="Times New Roman" w:cs="Times New Roman"/>
                <w:shd w:val="clear" w:color="auto" w:fill="FFFFFF"/>
              </w:rPr>
              <w:t>приментельно</w:t>
            </w:r>
            <w:proofErr w:type="spellEnd"/>
            <w:r w:rsidRPr="001948AB">
              <w:rPr>
                <w:rFonts w:ascii="Times New Roman" w:hAnsi="Times New Roman" w:cs="Times New Roman"/>
                <w:shd w:val="clear" w:color="auto" w:fill="FFFFFF"/>
              </w:rPr>
              <w:t xml:space="preserve"> к жилым кварталам не проводились</w:t>
            </w:r>
            <w:r w:rsidRPr="001948AB">
              <w:rPr>
                <w:rFonts w:ascii="Times New Roman" w:hAnsi="Times New Roman" w:cs="Times New Roman"/>
                <w:shd w:val="clear" w:color="auto" w:fill="F9F9F9"/>
              </w:rPr>
              <w:t xml:space="preserve"> целесообразно внесение таких </w:t>
            </w:r>
            <w:proofErr w:type="gramStart"/>
            <w:r w:rsidRPr="001948AB">
              <w:rPr>
                <w:rFonts w:ascii="Times New Roman" w:hAnsi="Times New Roman" w:cs="Times New Roman"/>
                <w:shd w:val="clear" w:color="auto" w:fill="F9F9F9"/>
              </w:rPr>
              <w:t>требований  в</w:t>
            </w:r>
            <w:proofErr w:type="gramEnd"/>
            <w:r w:rsidRPr="001948AB">
              <w:rPr>
                <w:rFonts w:ascii="Times New Roman" w:hAnsi="Times New Roman" w:cs="Times New Roman"/>
                <w:shd w:val="clear" w:color="auto" w:fill="F9F9F9"/>
              </w:rPr>
              <w:t xml:space="preserve"> подготовке изменений к СП 42.13330.2016, как общему градостроительному документу по планировке и застройке городских и сельских поселений</w:t>
            </w:r>
          </w:p>
          <w:p w:rsidR="00411747" w:rsidRPr="001948AB" w:rsidRDefault="00411747" w:rsidP="004F23D3">
            <w:pPr>
              <w:pStyle w:val="af3"/>
              <w:ind w:left="113"/>
              <w:rPr>
                <w:sz w:val="22"/>
                <w:szCs w:val="22"/>
              </w:rPr>
            </w:pPr>
            <w:r w:rsidRPr="001948AB">
              <w:rPr>
                <w:sz w:val="22"/>
                <w:szCs w:val="22"/>
                <w:shd w:val="clear" w:color="auto" w:fill="F9F9F9"/>
              </w:rPr>
              <w:t xml:space="preserve">2. Требования к учету </w:t>
            </w:r>
            <w:r w:rsidRPr="001948AB">
              <w:rPr>
                <w:sz w:val="22"/>
                <w:szCs w:val="22"/>
              </w:rPr>
              <w:t>смарт-стандарта в части коммуникаций см. ответ по п.9 СП «Общие положения»:</w:t>
            </w:r>
          </w:p>
          <w:p w:rsidR="00411747" w:rsidRPr="001948AB" w:rsidRDefault="00411747" w:rsidP="004F23D3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lang w:bidi="ru-RU"/>
              </w:rPr>
              <w:t>«</w:t>
            </w:r>
            <w:r w:rsidRPr="001948AB">
              <w:rPr>
                <w:rFonts w:ascii="Times New Roman" w:hAnsi="Times New Roman" w:cs="Times New Roman"/>
              </w:rPr>
              <w:t xml:space="preserve">Учет смарт-стандарта в части коммуникаций имеется в </w:t>
            </w:r>
            <w:r w:rsidRPr="001948AB">
              <w:rPr>
                <w:rFonts w:ascii="Times New Roman" w:hAnsi="Times New Roman" w:cs="Times New Roman"/>
                <w:lang w:bidi="ru-RU"/>
              </w:rPr>
              <w:t xml:space="preserve">положениях «базовых и дополнительных требований к умным городам (стандарт «Умный город»), </w:t>
            </w:r>
            <w:r w:rsidRPr="001948AB">
              <w:rPr>
                <w:rFonts w:ascii="Times New Roman" w:eastAsia="Arial Unicode MS" w:hAnsi="Times New Roman" w:cs="Times New Roman"/>
                <w:bdr w:val="nil"/>
              </w:rPr>
              <w:t xml:space="preserve">как единой системы, контролирующей экономические, социальные, экологические условия жилых кварталов, придомовых </w:t>
            </w:r>
            <w:r w:rsidRPr="001948AB">
              <w:rPr>
                <w:rFonts w:ascii="Times New Roman" w:eastAsia="Arial Unicode MS" w:hAnsi="Times New Roman" w:cs="Times New Roman"/>
                <w:bdr w:val="nil"/>
              </w:rPr>
              <w:lastRenderedPageBreak/>
              <w:t>территорий, формирования УДС и сетей инженерно-технического обеспечения, функционально-планировочных связей различных пространств кварталов в зоне пешеходной доступности.».</w:t>
            </w:r>
          </w:p>
          <w:p w:rsidR="00411747" w:rsidRPr="001948AB" w:rsidRDefault="00411747" w:rsidP="004F23D3">
            <w:pPr>
              <w:pStyle w:val="af3"/>
              <w:ind w:left="113"/>
              <w:rPr>
                <w:sz w:val="22"/>
                <w:szCs w:val="22"/>
              </w:rPr>
            </w:pPr>
          </w:p>
          <w:p w:rsidR="00411747" w:rsidRPr="001948AB" w:rsidRDefault="00411747" w:rsidP="004F23D3">
            <w:pPr>
              <w:pStyle w:val="af3"/>
              <w:ind w:left="113"/>
              <w:rPr>
                <w:sz w:val="22"/>
                <w:szCs w:val="22"/>
              </w:rPr>
            </w:pPr>
            <w:r w:rsidRPr="001948AB">
              <w:rPr>
                <w:sz w:val="22"/>
                <w:szCs w:val="22"/>
              </w:rPr>
              <w:t>В данном своде правил специальных требований в этой области не имеется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Частное учреждение Государственной корпорации по атомной энергии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 xml:space="preserve">«Росатом» «Отраслевой центр капитального строительства» </w:t>
            </w:r>
            <w:r w:rsidRPr="001948AB">
              <w:rPr>
                <w:rFonts w:ascii="Times New Roman" w:hAnsi="Times New Roman" w:cs="Times New Roman"/>
              </w:rPr>
              <w:br/>
            </w:r>
            <w:r w:rsidRPr="001948AB">
              <w:rPr>
                <w:rFonts w:ascii="Times New Roman" w:hAnsi="Times New Roman" w:cs="Times New Roman"/>
                <w:b/>
              </w:rPr>
              <w:t>(частное учреждение Госкорпорации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  <w:b/>
              </w:rPr>
              <w:t>«Росатом» «ОЦКС»</w:t>
            </w:r>
            <w:r w:rsidRPr="001948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 xml:space="preserve">Ознакомившись с представленными документами, хочу отметить, что </w:t>
            </w:r>
            <w:r w:rsidRPr="001948AB">
              <w:rPr>
                <w:rFonts w:ascii="Times New Roman" w:hAnsi="Times New Roman" w:cs="Times New Roman"/>
                <w:b/>
              </w:rPr>
              <w:t>авторским коллективом проведена большая работа и учтено большинство замечаний, высказанных экспертными организациями.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Однако, по нашему мнению, предложенные СП следует доработать, добавив разделы, посвященные изложению принципов формирования информационных моделей городской среды как объекта пространственного планирования.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В тексте СП «Градостроительство. Модели городской среды. Общие положения» в п. 4.1.1. сказано: «При развитии территории жилой и многофункциональной застройки моделей городской среды рекомендуется применять положения «базовых и дополнительных требований к Умным городам (стандарт «Умный город»), как единой системы, контролирующей экономические, социальные, экологические условия жилых кварталов, придомовых территорий, формирования УДС, функционально-</w:t>
            </w:r>
            <w:r w:rsidRPr="001948AB">
              <w:rPr>
                <w:rFonts w:ascii="Times New Roman" w:hAnsi="Times New Roman" w:cs="Times New Roman"/>
              </w:rPr>
              <w:lastRenderedPageBreak/>
              <w:t>планировочных связей различных пространств кварталов в зоне пешеходной доступности.».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При этом стандарт «Умный город» упомянут без указания ссылки на утверждающий документ — приказ Минстроя России от 11 мая 2022 </w:t>
            </w:r>
            <w:r w:rsidRPr="001948AB">
              <w:rPr>
                <w:rFonts w:ascii="Times New Roman" w:hAnsi="Times New Roman" w:cs="Times New Roman"/>
              </w:rPr>
              <w:br/>
              <w:t>№ 357/пр «Об организации исполнения ведомственного проекта Министерства строительства и жилищно-коммунального хозяйства Российской Федерации по цифровизации городского хозяйства «Умный город».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На наш взгляд в СП должен быть раздел, разъясняющий принципы применения целевых (базовых) и дополнительных показателей к Умным городам при формировании модели городской среды.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С учетом этих замечаний считаю необходимым отклонить предложенные редакции СП и вернуть их на дальнейшую доработку.</w:t>
            </w: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 xml:space="preserve">Принято.   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Включение раздела, разъясняющего принципы применения целевых (базовых) и дополнительных показателей к Умным городам при формировании модели городской среды, не целесообразно.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Третий абзац пункта 4.1.1 исключен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Комитет по архитектуре и градостроительству Московской области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(Мособлархитектура)</w:t>
            </w:r>
          </w:p>
        </w:tc>
        <w:tc>
          <w:tcPr>
            <w:tcW w:w="1293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Редакции проектов сводов правил не в полной мере отображают актуальность их разработки, не разъяснено на что распространяются своды правил и какие требования устанавливаются для каких территорий. Принятие данных редакций сводов правил вызывают риски по применению их на практике в полном объеме, так же с учетом представленных дополнительных характеристик и параметров моделей городской среды. При наличии </w:t>
            </w:r>
            <w:r w:rsidRPr="001948AB">
              <w:rPr>
                <w:rFonts w:ascii="Times New Roman" w:hAnsi="Times New Roman" w:cs="Times New Roman"/>
              </w:rPr>
              <w:lastRenderedPageBreak/>
              <w:t xml:space="preserve">действующего СП 42.13330.2016 </w:t>
            </w:r>
            <w:r w:rsidRPr="001948AB">
              <w:rPr>
                <w:rFonts w:ascii="Times New Roman" w:hAnsi="Times New Roman" w:cs="Times New Roman"/>
                <w:b/>
              </w:rPr>
              <w:t>принятие серии сводов правил, имеющих сходный предмет правового регулирования и связанных между собой, нецелесообразно.</w:t>
            </w: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</w:p>
          <w:p w:rsidR="00411747" w:rsidRPr="001948AB" w:rsidRDefault="00411747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1. Актуализация нормативно-технических документов с учетом методического документа «Стандарт комплексного развития территорий» закреплена в качестве контрольного мероприятия по реализации федерального проекта «Жилье» (пункт 3.5 раздела 4.2 Паспорта национального проекта «Жилье и городская среда», утвержденного президиумом Совета при Президенте Российской Федерации по стратегическому развитию и </w:t>
            </w:r>
            <w:r w:rsidRPr="001948AB">
              <w:rPr>
                <w:rFonts w:ascii="Times New Roman" w:hAnsi="Times New Roman" w:cs="Times New Roman"/>
              </w:rPr>
              <w:lastRenderedPageBreak/>
              <w:t>национальным проектам (протокол от 24 декабря 2018 г. № 16))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2. Области применения сводов правил обозначена </w:t>
            </w:r>
            <w:proofErr w:type="gramStart"/>
            <w:r w:rsidRPr="001948AB">
              <w:rPr>
                <w:rFonts w:ascii="Times New Roman" w:hAnsi="Times New Roman" w:cs="Times New Roman"/>
              </w:rPr>
              <w:t>в  разделе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1 СП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>3.Разрабатываемые своды правил выполнены в развитие СП 42.13330.2016, отражают вопросы, не рассмотренные в СП 42.13330, а также содержат дополнительные требования к планировке и застройке кварталов в зоне пешеходной доступности</w:t>
            </w:r>
          </w:p>
        </w:tc>
      </w:tr>
      <w:tr w:rsidR="00411747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411747" w:rsidRPr="001948AB" w:rsidRDefault="00411747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293" w:type="pct"/>
            <w:shd w:val="clear" w:color="auto" w:fill="auto"/>
          </w:tcPr>
          <w:p w:rsidR="00411747" w:rsidRPr="001948AB" w:rsidRDefault="001948AB" w:rsidP="001948AB">
            <w:pPr>
              <w:pStyle w:val="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411747" w:rsidRPr="001948AB">
              <w:rPr>
                <w:rFonts w:ascii="Times New Roman" w:hAnsi="Times New Roman" w:cs="Times New Roman"/>
              </w:rPr>
              <w:t>Не учтено принципиальное замечание Института, направленное ранее письмом от 18.01.2023 № ГП-02-4585/22-1, суть которого в основном методологическом недостатке предложенных проектов, который заключается в подмене целого объекта (город, жилая среда) произвольным набором трех частей (моделей) целого. В результате, вместо развития общего метода проектирования города и жилой среды и демонстрации особенностей применения такого метода в зависимости от градостроительного контекста, в проектах для каждой «модели» разрабатывается свой эталон проектирования, что делает такой подход неприменимым в условиях реконструкции городской среды» и формирования городского многообразия.</w:t>
            </w:r>
          </w:p>
        </w:tc>
        <w:tc>
          <w:tcPr>
            <w:tcW w:w="1390" w:type="pct"/>
            <w:shd w:val="clear" w:color="auto" w:fill="auto"/>
          </w:tcPr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  <w:r w:rsidRPr="001948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1.В разрабатываемых сводах правил даны требования к планировке и застройке кварталов в зоне пешеходной доступности с учетом выбранных на предыдущих стадиях </w:t>
            </w:r>
            <w:proofErr w:type="spellStart"/>
            <w:r w:rsidRPr="001948AB">
              <w:rPr>
                <w:rFonts w:ascii="Times New Roman" w:hAnsi="Times New Roman" w:cs="Times New Roman"/>
              </w:rPr>
              <w:t>градпроектирования</w:t>
            </w:r>
            <w:proofErr w:type="spellEnd"/>
            <w:r w:rsidRPr="001948AB">
              <w:rPr>
                <w:rFonts w:ascii="Times New Roman" w:hAnsi="Times New Roman" w:cs="Times New Roman"/>
              </w:rPr>
              <w:t xml:space="preserve"> характеристик (моделей) застройки (центральная, </w:t>
            </w:r>
            <w:proofErr w:type="spellStart"/>
            <w:r w:rsidRPr="001948AB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1948AB">
              <w:rPr>
                <w:rFonts w:ascii="Times New Roman" w:hAnsi="Times New Roman" w:cs="Times New Roman"/>
              </w:rPr>
              <w:t xml:space="preserve"> и малоэтажная).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2. Общий метод проектирования города закладывается при разработке документов территориального планирования, документов градостроительного зонирования, в </w:t>
            </w:r>
            <w:proofErr w:type="gramStart"/>
            <w:r w:rsidRPr="001948AB">
              <w:rPr>
                <w:rFonts w:ascii="Times New Roman" w:hAnsi="Times New Roman" w:cs="Times New Roman"/>
              </w:rPr>
              <w:t>которых  принимается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 решение  по развитию территории (кварталов)  на основе параметров и характеристик моделей городской среды.</w:t>
            </w:r>
          </w:p>
          <w:p w:rsidR="00411747" w:rsidRPr="001948AB" w:rsidRDefault="00411747" w:rsidP="004F23D3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pStyle w:val="af"/>
              <w:ind w:left="28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2. Отсутствуют необходимые принципы выделения точных границ «моделей». «Модель городской среды» понимается как часть города в пешеходной доступности: «комплекс </w:t>
            </w:r>
            <w:r w:rsidRPr="001948AB">
              <w:rPr>
                <w:rFonts w:ascii="Times New Roman" w:hAnsi="Times New Roman" w:cs="Times New Roman"/>
              </w:rPr>
              <w:lastRenderedPageBreak/>
              <w:t>типологических характеристик и параметров объектов жилой, социальной, общественно-деловой застройки, инженерной, транспортной и пешеходной инфраструктуры, элементов благоустройства территории жилых и общественно-деловых зон, в которой обеспечивается взаимная пешеходная доступность» (п. 3.8 СП). Все, что находится на пешеходном удалении от любого участка застройки - есть модель городской среды. Без определения структурных элементов городской среды для отсчета пешеходной доступности выделение пространства модели и территории проектирования невозможно, получатся открытое топологическое множество, покрывающее весь город.</w:t>
            </w:r>
          </w:p>
          <w:p w:rsidR="00345135" w:rsidRPr="001948AB" w:rsidRDefault="00345135" w:rsidP="004F23D3">
            <w:pPr>
              <w:pStyle w:val="af"/>
              <w:ind w:left="28"/>
              <w:rPr>
                <w:rFonts w:ascii="Times New Roman" w:hAnsi="Times New Roman" w:cs="Times New Roman"/>
              </w:rPr>
            </w:pP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В разрабатываемых сводах правил имеются четкие </w:t>
            </w:r>
            <w:proofErr w:type="gramStart"/>
            <w:r w:rsidRPr="001948AB">
              <w:rPr>
                <w:rFonts w:ascii="Times New Roman" w:hAnsi="Times New Roman" w:cs="Times New Roman"/>
              </w:rPr>
              <w:t>параметры  зоны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пешеходной  и характеристики </w:t>
            </w:r>
            <w:r w:rsidRPr="001948AB">
              <w:rPr>
                <w:rFonts w:ascii="Times New Roman" w:hAnsi="Times New Roman" w:cs="Times New Roman"/>
              </w:rPr>
              <w:lastRenderedPageBreak/>
              <w:t>элементов планировки и застройки в данной зоне.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 xml:space="preserve">Указанные площади территории зоны пешеходной доступности позволяют ее выделять и обеспечивать соблюдение рекомендуемых параметров.    </w:t>
            </w: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pStyle w:val="af"/>
              <w:ind w:left="0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3. Авторы создают правовую неопределенность, так как в п. 1.1 СП указывается, что правила действуют, если включены в НГП, но в п. 1.3. говорится фактической обязательности учета этих СП на всех стадиях проектирования. В соответствии с ГрК РФ предметом НГП является определение потребности (обеспеченность и доступность) в значимых объектах в областях жизнедеятельности, определенных ГрК РФ, а не правила проектирования, устанавливающие параметры и характеристики объектов нормирования. Остается неясно каким образом предполагается закреплять в </w:t>
            </w:r>
            <w:r w:rsidRPr="001948AB">
              <w:rPr>
                <w:rFonts w:ascii="Times New Roman" w:hAnsi="Times New Roman" w:cs="Times New Roman"/>
              </w:rPr>
              <w:lastRenderedPageBreak/>
              <w:t>НГП указанные в проектах СП параметры и характеристики объектов застройки различного назначения, а также обеспечивать комплексность их применения в рамках НГП.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В п. 1.1 говорится о том, что рассматриваемые СП применяются при условии включения параметров и характеристик моделей городской среды (центральной, среднеэтажной и малоэтажной) не только в региональные и местные нормативы градостроительного проектирования, но и в правила землепользования и застройки. При этом должно быть решение уполномоченных органов государственной власти или местного самоуправления.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Речь идет о включении отдельных параметров моделей, которые относятся к институту градостроительного </w:t>
            </w:r>
            <w:r w:rsidRPr="001948AB">
              <w:rPr>
                <w:rFonts w:ascii="Times New Roman" w:hAnsi="Times New Roman" w:cs="Times New Roman"/>
              </w:rPr>
              <w:lastRenderedPageBreak/>
              <w:t xml:space="preserve">зонирования и институту нормативов градостроительного проектирования соответственно в правила землепользования и </w:t>
            </w:r>
            <w:proofErr w:type="gramStart"/>
            <w:r w:rsidRPr="001948AB">
              <w:rPr>
                <w:rFonts w:ascii="Times New Roman" w:hAnsi="Times New Roman" w:cs="Times New Roman"/>
              </w:rPr>
              <w:t>застройки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и нормативы градостроительного проектирования.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При принятии решения об осуществлении градостроительной деятельности   по развитию </w:t>
            </w:r>
            <w:proofErr w:type="gramStart"/>
            <w:r w:rsidRPr="001948AB">
              <w:rPr>
                <w:rFonts w:ascii="Times New Roman" w:hAnsi="Times New Roman" w:cs="Times New Roman"/>
              </w:rPr>
              <w:t>территорий  на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основе параметров и характеристик моделей городской среды и их включении  в РНГП/МНГП, ПЗЗ, на такую деятельность будут распространяться требования СП.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Таким образом обеспечивается комплексное применение рассматриваемых СП.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>В связи с этим, при принятии решения уполномоченных органов государственной власти или местного самоуправления, указанного в п. 1.1 области применения, требования СП учитываются при разработке документов территориального планирования, документов градостроительного зонирования, документации по планировке территории, правил благоустройства территории (пункт 1.3 СП).</w:t>
            </w: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4. Предложенный в проектах СП набор фиксированных инструментов планирования создает иллюзию автономности их применения без разработки генеральных планов (или единых документов территориального планирования), в которых и должно делаться предварительное обоснование перспективных </w:t>
            </w:r>
            <w:r w:rsidRPr="001948AB">
              <w:rPr>
                <w:rFonts w:ascii="Times New Roman" w:hAnsi="Times New Roman" w:cs="Times New Roman"/>
              </w:rPr>
              <w:lastRenderedPageBreak/>
              <w:t>параметров застройки с окончательными значениями в проектах планировки территории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  <w:r w:rsidRPr="001948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1.В разрабатываемых сводах правил даны требования к планировке и застройке кварталов в зоне пешеходной доступности с учетом выбранных на предыдущих стадиях </w:t>
            </w:r>
            <w:proofErr w:type="spellStart"/>
            <w:r w:rsidRPr="001948AB">
              <w:rPr>
                <w:rFonts w:ascii="Times New Roman" w:hAnsi="Times New Roman" w:cs="Times New Roman"/>
              </w:rPr>
              <w:t>градпроектирования</w:t>
            </w:r>
            <w:proofErr w:type="spellEnd"/>
            <w:r w:rsidRPr="001948AB">
              <w:rPr>
                <w:rFonts w:ascii="Times New Roman" w:hAnsi="Times New Roman" w:cs="Times New Roman"/>
              </w:rPr>
              <w:t xml:space="preserve"> характеристик (моделей) застройки (центральная, </w:t>
            </w:r>
            <w:proofErr w:type="spellStart"/>
            <w:r w:rsidRPr="001948AB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1948AB">
              <w:rPr>
                <w:rFonts w:ascii="Times New Roman" w:hAnsi="Times New Roman" w:cs="Times New Roman"/>
              </w:rPr>
              <w:t xml:space="preserve"> и малоэтажная).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lastRenderedPageBreak/>
              <w:t xml:space="preserve">2. Общий метод проектирования города закладывается при разработке документов территориального планирования, документов градостроительного зонирования, в </w:t>
            </w:r>
            <w:proofErr w:type="gramStart"/>
            <w:r w:rsidRPr="001948AB">
              <w:rPr>
                <w:rFonts w:ascii="Times New Roman" w:hAnsi="Times New Roman" w:cs="Times New Roman"/>
              </w:rPr>
              <w:t>которых  принимается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 решение  по развитию территории (кварталов)  на основе параметров и характеристик моделей городской среды</w:t>
            </w: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5. Если принять, что в границах нормируемого квартала нет территорий общего пользования (в международной практике это не однозначно), доля территорий общего пользования в микрорайоне (зоне пешеходной доступности) определяется через соотношение средней плотности застройки в квартале (в группе участков) и в микрорайоне. В предложенных проектах СП это соотношение недостаточно отрегулировано и создает парадоксальные ситуации. Если буквально применить минимальные значения плотности застройки для трех моделей, то плотность в микрорайоне центральной модели (15) выше плотности в квартале и участке (12), плотность в микрорайоне малоэтажной модели (4) в 2 раза выше, чем на участках (2), а доля территорий общего пользования в микрорайоне средне-этажной застройки будет составлять всего 10% (8 - 9). Это результат установления широкой шкалы показателей, где максимальная плотность малоэтажной </w:t>
            </w:r>
            <w:r w:rsidRPr="001948AB">
              <w:rPr>
                <w:rFonts w:ascii="Times New Roman" w:hAnsi="Times New Roman" w:cs="Times New Roman"/>
              </w:rPr>
              <w:lastRenderedPageBreak/>
              <w:t>(20) и средне-этажной (40) значительно выше минимальных значений центральной модели (12). Это ведет к произвольности применения нормируемых показателей, а с учетом экономической заинтересованности застройщика, будут применяться максимальные значения плотности застройки на участках и в кварталах: 20-22 в малоэтажных, 55-60.5 - в центральных, 40 - средне-этажных. Все эти значения для городов Российской Федерации избыточны и не формируют комфортную среду. В текстах СП содержатся несоответствия между показателями. Так, показатели в СП Общих положениях, где шкала «</w:t>
            </w:r>
            <w:proofErr w:type="spellStart"/>
            <w:r w:rsidRPr="001948AB">
              <w:rPr>
                <w:rFonts w:ascii="Times New Roman" w:hAnsi="Times New Roman" w:cs="Times New Roman"/>
              </w:rPr>
              <w:t>застроенности</w:t>
            </w:r>
            <w:proofErr w:type="spellEnd"/>
            <w:r w:rsidRPr="001948AB">
              <w:rPr>
                <w:rFonts w:ascii="Times New Roman" w:hAnsi="Times New Roman" w:cs="Times New Roman"/>
              </w:rPr>
              <w:t>» участков предлагается 20 - 55%, а в СП моделей городской среды этот показатель доходит до 80%. В разных частях СП низшая плотность застройки участков в центральной модели предлагается 20; 18; 12.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 xml:space="preserve">Принято.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</w:rPr>
              <w:t>Минимальные значения плотностей застройки территории зоны пешеходной доступности и плотностей застройки земельного участка в жилом квартале откорректированы ранее</w:t>
            </w: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pStyle w:val="af"/>
              <w:ind w:left="0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6. Проекты СП изложены частично в форме отчета о проделанной работе (приложение об уровнях транспортного обслуживания), то есть не соответствует требованиям, предъявляемым к нормативно-техническим документам.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  <w:r w:rsidRPr="001948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Приложение является формой. Которая предлагается в помощь проектировщикам для отражения информации об </w:t>
            </w:r>
            <w:proofErr w:type="gramStart"/>
            <w:r w:rsidRPr="001948AB">
              <w:rPr>
                <w:rFonts w:ascii="Times New Roman" w:hAnsi="Times New Roman" w:cs="Times New Roman"/>
              </w:rPr>
              <w:t>уровнях  транспортного</w:t>
            </w:r>
            <w:proofErr w:type="gramEnd"/>
            <w:r w:rsidRPr="001948AB">
              <w:rPr>
                <w:rFonts w:ascii="Times New Roman" w:hAnsi="Times New Roman" w:cs="Times New Roman"/>
              </w:rPr>
              <w:t xml:space="preserve"> обслуживания</w:t>
            </w: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pStyle w:val="af"/>
              <w:ind w:left="0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7. Отсутствует единство основания деления в построении классификации моделей: первые две модели разделены по признаку этажности застройки (соответственно – </w:t>
            </w:r>
            <w:r w:rsidRPr="001948AB">
              <w:rPr>
                <w:rFonts w:ascii="Times New Roman" w:hAnsi="Times New Roman" w:cs="Times New Roman"/>
              </w:rPr>
              <w:lastRenderedPageBreak/>
              <w:t xml:space="preserve">малоэтажная и </w:t>
            </w:r>
            <w:proofErr w:type="spellStart"/>
            <w:r w:rsidRPr="001948AB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1948AB">
              <w:rPr>
                <w:rFonts w:ascii="Times New Roman" w:hAnsi="Times New Roman" w:cs="Times New Roman"/>
              </w:rPr>
              <w:t xml:space="preserve"> модели), а третья – по признаку местоположения и значимости (центральная модель).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lastRenderedPageBreak/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 xml:space="preserve">Не видим противоречий. Среднеэтажная и малоэтажная модель может использоваться в любых частях города, кроме центральных зон города. В </w:t>
            </w:r>
            <w:r w:rsidRPr="001948AB">
              <w:rPr>
                <w:rFonts w:ascii="Times New Roman" w:hAnsi="Times New Roman" w:cs="Times New Roman"/>
              </w:rPr>
              <w:lastRenderedPageBreak/>
              <w:t>центральной части как правило применяется высокоплотная застройка, что следует из характеристик центральной модели</w:t>
            </w:r>
          </w:p>
        </w:tc>
      </w:tr>
      <w:tr w:rsidR="00345135" w:rsidRPr="001948AB" w:rsidTr="004F23D3">
        <w:trPr>
          <w:trHeight w:val="20"/>
        </w:trPr>
        <w:tc>
          <w:tcPr>
            <w:tcW w:w="209" w:type="pct"/>
            <w:shd w:val="clear" w:color="auto" w:fill="auto"/>
          </w:tcPr>
          <w:p w:rsidR="00345135" w:rsidRPr="001948AB" w:rsidRDefault="00345135" w:rsidP="004F23D3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226" w:type="pct"/>
            <w:shd w:val="clear" w:color="auto" w:fill="auto"/>
          </w:tcPr>
          <w:p w:rsidR="00345135" w:rsidRPr="001948AB" w:rsidRDefault="00345135" w:rsidP="004F23D3">
            <w:pPr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293" w:type="pct"/>
            <w:shd w:val="clear" w:color="auto" w:fill="auto"/>
          </w:tcPr>
          <w:p w:rsidR="00345135" w:rsidRPr="001948AB" w:rsidRDefault="00345135" w:rsidP="004F23D3">
            <w:pPr>
              <w:pStyle w:val="af"/>
              <w:ind w:left="0"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8. Параметры транспортных коммуникаций занижены, что негативно скажется на условиях безопасности движения, будет способствовать появлению заторов ситуаций, а также возникновению ДТП.</w:t>
            </w:r>
          </w:p>
        </w:tc>
        <w:tc>
          <w:tcPr>
            <w:tcW w:w="1390" w:type="pct"/>
            <w:shd w:val="clear" w:color="auto" w:fill="auto"/>
          </w:tcPr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948AB">
              <w:rPr>
                <w:rFonts w:ascii="Times New Roman" w:hAnsi="Times New Roman" w:cs="Times New Roman"/>
                <w:b/>
              </w:rPr>
              <w:t>Отклонено</w:t>
            </w:r>
            <w:r w:rsidR="001948AB">
              <w:rPr>
                <w:rFonts w:ascii="Times New Roman" w:hAnsi="Times New Roman" w:cs="Times New Roman"/>
                <w:b/>
              </w:rPr>
              <w:t>.</w:t>
            </w:r>
          </w:p>
          <w:p w:rsidR="00345135" w:rsidRPr="001948AB" w:rsidRDefault="00345135" w:rsidP="004F23D3">
            <w:pPr>
              <w:contextualSpacing/>
              <w:rPr>
                <w:rFonts w:ascii="Times New Roman" w:hAnsi="Times New Roman" w:cs="Times New Roman"/>
              </w:rPr>
            </w:pPr>
            <w:r w:rsidRPr="001948AB">
              <w:rPr>
                <w:rFonts w:ascii="Times New Roman" w:hAnsi="Times New Roman" w:cs="Times New Roman"/>
              </w:rPr>
              <w:t>При сравнении сводов правил с разрабатываемыми сводами правил противоречия были устранены</w:t>
            </w:r>
          </w:p>
        </w:tc>
      </w:tr>
    </w:tbl>
    <w:p w:rsidR="00411747" w:rsidRPr="00411747" w:rsidRDefault="00411747" w:rsidP="00411747">
      <w:pPr>
        <w:rPr>
          <w:rFonts w:ascii="Times New Roman" w:hAnsi="Times New Roman" w:cs="Times New Roman"/>
          <w:sz w:val="24"/>
          <w:szCs w:val="24"/>
        </w:rPr>
      </w:pPr>
    </w:p>
    <w:p w:rsidR="00411747" w:rsidRPr="00411747" w:rsidRDefault="00411747" w:rsidP="00411747">
      <w:pPr>
        <w:rPr>
          <w:rFonts w:ascii="Times New Roman" w:hAnsi="Times New Roman" w:cs="Times New Roman"/>
          <w:sz w:val="24"/>
          <w:szCs w:val="24"/>
        </w:rPr>
      </w:pPr>
      <w:r w:rsidRPr="00411747">
        <w:rPr>
          <w:rFonts w:ascii="Times New Roman" w:hAnsi="Times New Roman" w:cs="Times New Roman"/>
          <w:sz w:val="24"/>
          <w:szCs w:val="24"/>
        </w:rPr>
        <w:t xml:space="preserve">Главный специалист                                                                                                                                                                    </w:t>
      </w:r>
      <w:r w:rsidR="001948A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11747">
        <w:rPr>
          <w:rFonts w:ascii="Times New Roman" w:hAnsi="Times New Roman" w:cs="Times New Roman"/>
          <w:sz w:val="24"/>
          <w:szCs w:val="24"/>
        </w:rPr>
        <w:t>Ю.В. Моторина</w:t>
      </w:r>
    </w:p>
    <w:p w:rsidR="00411747" w:rsidRPr="00411747" w:rsidRDefault="00411747" w:rsidP="00411747">
      <w:pPr>
        <w:rPr>
          <w:rFonts w:ascii="Times New Roman" w:hAnsi="Times New Roman" w:cs="Times New Roman"/>
          <w:sz w:val="24"/>
          <w:szCs w:val="24"/>
        </w:rPr>
      </w:pPr>
    </w:p>
    <w:p w:rsidR="001C7C8C" w:rsidRPr="00411747" w:rsidRDefault="00411747" w:rsidP="00411747">
      <w:pPr>
        <w:rPr>
          <w:rFonts w:ascii="Times New Roman" w:hAnsi="Times New Roman" w:cs="Times New Roman"/>
          <w:sz w:val="24"/>
          <w:szCs w:val="24"/>
        </w:rPr>
      </w:pPr>
      <w:r w:rsidRPr="00411747">
        <w:rPr>
          <w:rFonts w:ascii="Times New Roman" w:hAnsi="Times New Roman" w:cs="Times New Roman"/>
          <w:sz w:val="24"/>
          <w:szCs w:val="24"/>
        </w:rPr>
        <w:t>10.08.2023</w:t>
      </w:r>
      <w:bookmarkStart w:id="0" w:name="_GoBack"/>
      <w:bookmarkEnd w:id="0"/>
    </w:p>
    <w:sectPr w:rsidR="001C7C8C" w:rsidRPr="00411747" w:rsidSect="00262665">
      <w:headerReference w:type="default" r:id="rId8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5F9" w:rsidRDefault="007245F9" w:rsidP="00262665">
      <w:pPr>
        <w:spacing w:after="0" w:line="240" w:lineRule="auto"/>
      </w:pPr>
      <w:r>
        <w:separator/>
      </w:r>
    </w:p>
  </w:endnote>
  <w:endnote w:type="continuationSeparator" w:id="0">
    <w:p w:rsidR="007245F9" w:rsidRDefault="007245F9" w:rsidP="0026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5F9" w:rsidRDefault="007245F9" w:rsidP="00262665">
      <w:pPr>
        <w:spacing w:after="0" w:line="240" w:lineRule="auto"/>
      </w:pPr>
      <w:r>
        <w:separator/>
      </w:r>
    </w:p>
  </w:footnote>
  <w:footnote w:type="continuationSeparator" w:id="0">
    <w:p w:rsidR="007245F9" w:rsidRDefault="007245F9" w:rsidP="0026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721867862"/>
      <w:docPartObj>
        <w:docPartGallery w:val="Page Numbers (Top of Page)"/>
        <w:docPartUnique/>
      </w:docPartObj>
    </w:sdtPr>
    <w:sdtEndPr/>
    <w:sdtContent>
      <w:p w:rsidR="001572E2" w:rsidRPr="00262665" w:rsidRDefault="001572E2">
        <w:pPr>
          <w:pStyle w:val="a9"/>
          <w:jc w:val="center"/>
          <w:rPr>
            <w:rFonts w:ascii="Times New Roman" w:hAnsi="Times New Roman" w:cs="Times New Roman"/>
          </w:rPr>
        </w:pPr>
        <w:r w:rsidRPr="00262665">
          <w:rPr>
            <w:rFonts w:ascii="Times New Roman" w:hAnsi="Times New Roman" w:cs="Times New Roman"/>
          </w:rPr>
          <w:fldChar w:fldCharType="begin"/>
        </w:r>
        <w:r w:rsidRPr="00262665">
          <w:rPr>
            <w:rFonts w:ascii="Times New Roman" w:hAnsi="Times New Roman" w:cs="Times New Roman"/>
          </w:rPr>
          <w:instrText>PAGE   \* MERGEFORMAT</w:instrText>
        </w:r>
        <w:r w:rsidRPr="00262665">
          <w:rPr>
            <w:rFonts w:ascii="Times New Roman" w:hAnsi="Times New Roman" w:cs="Times New Roman"/>
          </w:rPr>
          <w:fldChar w:fldCharType="separate"/>
        </w:r>
        <w:r w:rsidR="009A2EBC">
          <w:rPr>
            <w:rFonts w:ascii="Times New Roman" w:hAnsi="Times New Roman" w:cs="Times New Roman"/>
            <w:noProof/>
          </w:rPr>
          <w:t>2</w:t>
        </w:r>
        <w:r w:rsidRPr="00262665">
          <w:rPr>
            <w:rFonts w:ascii="Times New Roman" w:hAnsi="Times New Roman" w:cs="Times New Roman"/>
          </w:rPr>
          <w:fldChar w:fldCharType="end"/>
        </w:r>
      </w:p>
    </w:sdtContent>
  </w:sdt>
  <w:p w:rsidR="001572E2" w:rsidRDefault="001572E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832C0"/>
    <w:multiLevelType w:val="hybridMultilevel"/>
    <w:tmpl w:val="C3A0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5792"/>
    <w:multiLevelType w:val="hybridMultilevel"/>
    <w:tmpl w:val="7CE6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EDF"/>
    <w:multiLevelType w:val="hybridMultilevel"/>
    <w:tmpl w:val="B634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84232"/>
    <w:multiLevelType w:val="hybridMultilevel"/>
    <w:tmpl w:val="4EDCA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2216A"/>
    <w:multiLevelType w:val="hybridMultilevel"/>
    <w:tmpl w:val="0C2C6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A018C"/>
    <w:multiLevelType w:val="hybridMultilevel"/>
    <w:tmpl w:val="1960B5E4"/>
    <w:lvl w:ilvl="0" w:tplc="9C08699A">
      <w:numFmt w:val="bullet"/>
      <w:lvlText w:val="-"/>
      <w:lvlJc w:val="left"/>
      <w:pPr>
        <w:ind w:left="114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</w:rPr>
    </w:lvl>
    <w:lvl w:ilvl="1" w:tplc="CA76AED8">
      <w:numFmt w:val="bullet"/>
      <w:lvlText w:val="•"/>
      <w:lvlJc w:val="left"/>
      <w:pPr>
        <w:ind w:left="1150" w:hanging="152"/>
      </w:pPr>
      <w:rPr>
        <w:rFonts w:hint="default"/>
      </w:rPr>
    </w:lvl>
    <w:lvl w:ilvl="2" w:tplc="36584F3A">
      <w:numFmt w:val="bullet"/>
      <w:lvlText w:val="•"/>
      <w:lvlJc w:val="left"/>
      <w:pPr>
        <w:ind w:left="2181" w:hanging="152"/>
      </w:pPr>
      <w:rPr>
        <w:rFonts w:hint="default"/>
      </w:rPr>
    </w:lvl>
    <w:lvl w:ilvl="3" w:tplc="C5A6EF1E">
      <w:numFmt w:val="bullet"/>
      <w:lvlText w:val="•"/>
      <w:lvlJc w:val="left"/>
      <w:pPr>
        <w:ind w:left="3211" w:hanging="152"/>
      </w:pPr>
      <w:rPr>
        <w:rFonts w:hint="default"/>
      </w:rPr>
    </w:lvl>
    <w:lvl w:ilvl="4" w:tplc="EE76CFB6">
      <w:numFmt w:val="bullet"/>
      <w:lvlText w:val="•"/>
      <w:lvlJc w:val="left"/>
      <w:pPr>
        <w:ind w:left="4242" w:hanging="152"/>
      </w:pPr>
      <w:rPr>
        <w:rFonts w:hint="default"/>
      </w:rPr>
    </w:lvl>
    <w:lvl w:ilvl="5" w:tplc="39F26448">
      <w:numFmt w:val="bullet"/>
      <w:lvlText w:val="•"/>
      <w:lvlJc w:val="left"/>
      <w:pPr>
        <w:ind w:left="5272" w:hanging="152"/>
      </w:pPr>
      <w:rPr>
        <w:rFonts w:hint="default"/>
      </w:rPr>
    </w:lvl>
    <w:lvl w:ilvl="6" w:tplc="ADAEA022">
      <w:numFmt w:val="bullet"/>
      <w:lvlText w:val="•"/>
      <w:lvlJc w:val="left"/>
      <w:pPr>
        <w:ind w:left="6303" w:hanging="152"/>
      </w:pPr>
      <w:rPr>
        <w:rFonts w:hint="default"/>
      </w:rPr>
    </w:lvl>
    <w:lvl w:ilvl="7" w:tplc="BE3C9CBE">
      <w:numFmt w:val="bullet"/>
      <w:lvlText w:val="•"/>
      <w:lvlJc w:val="left"/>
      <w:pPr>
        <w:ind w:left="7333" w:hanging="152"/>
      </w:pPr>
      <w:rPr>
        <w:rFonts w:hint="default"/>
      </w:rPr>
    </w:lvl>
    <w:lvl w:ilvl="8" w:tplc="BCF0EBF4">
      <w:numFmt w:val="bullet"/>
      <w:lvlText w:val="•"/>
      <w:lvlJc w:val="left"/>
      <w:pPr>
        <w:ind w:left="8364" w:hanging="152"/>
      </w:pPr>
      <w:rPr>
        <w:rFonts w:hint="default"/>
      </w:rPr>
    </w:lvl>
  </w:abstractNum>
  <w:abstractNum w:abstractNumId="6" w15:restartNumberingAfterBreak="0">
    <w:nsid w:val="75A92667"/>
    <w:multiLevelType w:val="hybridMultilevel"/>
    <w:tmpl w:val="09F4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B0759"/>
    <w:multiLevelType w:val="hybridMultilevel"/>
    <w:tmpl w:val="F2CAB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C765BD"/>
    <w:multiLevelType w:val="hybridMultilevel"/>
    <w:tmpl w:val="C3A0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278"/>
    <w:rsid w:val="000030AA"/>
    <w:rsid w:val="00040148"/>
    <w:rsid w:val="000420FA"/>
    <w:rsid w:val="00042943"/>
    <w:rsid w:val="00046B6E"/>
    <w:rsid w:val="00057A29"/>
    <w:rsid w:val="000736D7"/>
    <w:rsid w:val="00083E1F"/>
    <w:rsid w:val="0009064B"/>
    <w:rsid w:val="000924B6"/>
    <w:rsid w:val="000A3AFA"/>
    <w:rsid w:val="000D1B14"/>
    <w:rsid w:val="0010404B"/>
    <w:rsid w:val="00104B01"/>
    <w:rsid w:val="001078B0"/>
    <w:rsid w:val="00126866"/>
    <w:rsid w:val="00136A20"/>
    <w:rsid w:val="001449DA"/>
    <w:rsid w:val="00144AFF"/>
    <w:rsid w:val="00150474"/>
    <w:rsid w:val="00156C89"/>
    <w:rsid w:val="001572E2"/>
    <w:rsid w:val="00161382"/>
    <w:rsid w:val="0017773D"/>
    <w:rsid w:val="001948AB"/>
    <w:rsid w:val="00195222"/>
    <w:rsid w:val="001A2B52"/>
    <w:rsid w:val="001B5443"/>
    <w:rsid w:val="001B5E15"/>
    <w:rsid w:val="001C7C8C"/>
    <w:rsid w:val="001C7DC4"/>
    <w:rsid w:val="001D59BC"/>
    <w:rsid w:val="001E490F"/>
    <w:rsid w:val="0020335C"/>
    <w:rsid w:val="00212A60"/>
    <w:rsid w:val="0025465A"/>
    <w:rsid w:val="002608DA"/>
    <w:rsid w:val="00262665"/>
    <w:rsid w:val="00267503"/>
    <w:rsid w:val="00273653"/>
    <w:rsid w:val="00277EFA"/>
    <w:rsid w:val="00282405"/>
    <w:rsid w:val="002B3846"/>
    <w:rsid w:val="002B4B8E"/>
    <w:rsid w:val="002D2EA7"/>
    <w:rsid w:val="002D4CCA"/>
    <w:rsid w:val="002D5ADD"/>
    <w:rsid w:val="002E0C00"/>
    <w:rsid w:val="002E475B"/>
    <w:rsid w:val="00305DA7"/>
    <w:rsid w:val="00313174"/>
    <w:rsid w:val="0031445C"/>
    <w:rsid w:val="00320C4A"/>
    <w:rsid w:val="00331793"/>
    <w:rsid w:val="00333DBE"/>
    <w:rsid w:val="00345135"/>
    <w:rsid w:val="00361C2D"/>
    <w:rsid w:val="00363CC8"/>
    <w:rsid w:val="00386B38"/>
    <w:rsid w:val="003A5FD3"/>
    <w:rsid w:val="003B712D"/>
    <w:rsid w:val="003C29C6"/>
    <w:rsid w:val="003F65ED"/>
    <w:rsid w:val="00401952"/>
    <w:rsid w:val="00404855"/>
    <w:rsid w:val="00411747"/>
    <w:rsid w:val="00425597"/>
    <w:rsid w:val="00426341"/>
    <w:rsid w:val="0043322F"/>
    <w:rsid w:val="00433F17"/>
    <w:rsid w:val="00475961"/>
    <w:rsid w:val="00487278"/>
    <w:rsid w:val="00493C71"/>
    <w:rsid w:val="00494CE1"/>
    <w:rsid w:val="004A651F"/>
    <w:rsid w:val="004B1485"/>
    <w:rsid w:val="004B55A9"/>
    <w:rsid w:val="004E472E"/>
    <w:rsid w:val="004E6CFE"/>
    <w:rsid w:val="004F23D3"/>
    <w:rsid w:val="005167F6"/>
    <w:rsid w:val="00522500"/>
    <w:rsid w:val="00536D79"/>
    <w:rsid w:val="00540A94"/>
    <w:rsid w:val="0055340C"/>
    <w:rsid w:val="00562DDB"/>
    <w:rsid w:val="00571CD2"/>
    <w:rsid w:val="00582F6B"/>
    <w:rsid w:val="0059066C"/>
    <w:rsid w:val="0059691D"/>
    <w:rsid w:val="005C083B"/>
    <w:rsid w:val="00622627"/>
    <w:rsid w:val="00631B45"/>
    <w:rsid w:val="0067419E"/>
    <w:rsid w:val="006B3096"/>
    <w:rsid w:val="006B7AE2"/>
    <w:rsid w:val="006D4B7B"/>
    <w:rsid w:val="006E6F91"/>
    <w:rsid w:val="006F3532"/>
    <w:rsid w:val="006F452A"/>
    <w:rsid w:val="007005EF"/>
    <w:rsid w:val="00702B1B"/>
    <w:rsid w:val="00711D10"/>
    <w:rsid w:val="007245F9"/>
    <w:rsid w:val="007343E5"/>
    <w:rsid w:val="00747788"/>
    <w:rsid w:val="007545E4"/>
    <w:rsid w:val="00760F77"/>
    <w:rsid w:val="007643BF"/>
    <w:rsid w:val="00783B54"/>
    <w:rsid w:val="007C4466"/>
    <w:rsid w:val="007C5ABB"/>
    <w:rsid w:val="007F5420"/>
    <w:rsid w:val="007F5E77"/>
    <w:rsid w:val="008117F2"/>
    <w:rsid w:val="00822F93"/>
    <w:rsid w:val="008234B8"/>
    <w:rsid w:val="00843109"/>
    <w:rsid w:val="0086111C"/>
    <w:rsid w:val="00863330"/>
    <w:rsid w:val="00866109"/>
    <w:rsid w:val="00885ABC"/>
    <w:rsid w:val="008A3464"/>
    <w:rsid w:val="008A3959"/>
    <w:rsid w:val="008B2D30"/>
    <w:rsid w:val="008C3AA1"/>
    <w:rsid w:val="008D1C58"/>
    <w:rsid w:val="008D7975"/>
    <w:rsid w:val="008E5EDA"/>
    <w:rsid w:val="008E6C25"/>
    <w:rsid w:val="008F4825"/>
    <w:rsid w:val="008F5EC0"/>
    <w:rsid w:val="0092266A"/>
    <w:rsid w:val="00943AD2"/>
    <w:rsid w:val="00945A91"/>
    <w:rsid w:val="00957E45"/>
    <w:rsid w:val="009622ED"/>
    <w:rsid w:val="00964A76"/>
    <w:rsid w:val="00987D7A"/>
    <w:rsid w:val="00994CD9"/>
    <w:rsid w:val="00996837"/>
    <w:rsid w:val="009A2EBC"/>
    <w:rsid w:val="009A5713"/>
    <w:rsid w:val="009B0D6A"/>
    <w:rsid w:val="009F1B5C"/>
    <w:rsid w:val="009F49C5"/>
    <w:rsid w:val="00A16E06"/>
    <w:rsid w:val="00A3143F"/>
    <w:rsid w:val="00A34AB1"/>
    <w:rsid w:val="00A44D62"/>
    <w:rsid w:val="00A47E10"/>
    <w:rsid w:val="00A7228C"/>
    <w:rsid w:val="00A925C5"/>
    <w:rsid w:val="00AE0F9A"/>
    <w:rsid w:val="00AF0670"/>
    <w:rsid w:val="00AF56B8"/>
    <w:rsid w:val="00AF70B1"/>
    <w:rsid w:val="00B23015"/>
    <w:rsid w:val="00B4613F"/>
    <w:rsid w:val="00B4622F"/>
    <w:rsid w:val="00B52203"/>
    <w:rsid w:val="00B5671D"/>
    <w:rsid w:val="00B7520F"/>
    <w:rsid w:val="00B759A7"/>
    <w:rsid w:val="00B95C62"/>
    <w:rsid w:val="00B962B4"/>
    <w:rsid w:val="00BB2CF3"/>
    <w:rsid w:val="00BD4DA2"/>
    <w:rsid w:val="00BE1935"/>
    <w:rsid w:val="00BF3088"/>
    <w:rsid w:val="00BF4C26"/>
    <w:rsid w:val="00C12E99"/>
    <w:rsid w:val="00C21214"/>
    <w:rsid w:val="00C352BA"/>
    <w:rsid w:val="00C574E5"/>
    <w:rsid w:val="00C61415"/>
    <w:rsid w:val="00C64472"/>
    <w:rsid w:val="00C649D8"/>
    <w:rsid w:val="00C74121"/>
    <w:rsid w:val="00C85122"/>
    <w:rsid w:val="00C9510B"/>
    <w:rsid w:val="00CA0510"/>
    <w:rsid w:val="00CB6876"/>
    <w:rsid w:val="00CB7317"/>
    <w:rsid w:val="00CC16B3"/>
    <w:rsid w:val="00CC54C1"/>
    <w:rsid w:val="00CD17BF"/>
    <w:rsid w:val="00CE2599"/>
    <w:rsid w:val="00CF5B6E"/>
    <w:rsid w:val="00D22127"/>
    <w:rsid w:val="00D23566"/>
    <w:rsid w:val="00D253F7"/>
    <w:rsid w:val="00D3672A"/>
    <w:rsid w:val="00D45F1F"/>
    <w:rsid w:val="00D47A55"/>
    <w:rsid w:val="00D56825"/>
    <w:rsid w:val="00D64068"/>
    <w:rsid w:val="00D64F41"/>
    <w:rsid w:val="00D70539"/>
    <w:rsid w:val="00D7238B"/>
    <w:rsid w:val="00D77547"/>
    <w:rsid w:val="00D8691A"/>
    <w:rsid w:val="00DA0D3B"/>
    <w:rsid w:val="00DA2885"/>
    <w:rsid w:val="00DB4694"/>
    <w:rsid w:val="00DB710E"/>
    <w:rsid w:val="00DC0308"/>
    <w:rsid w:val="00DE076C"/>
    <w:rsid w:val="00DE3992"/>
    <w:rsid w:val="00E0767A"/>
    <w:rsid w:val="00E324BA"/>
    <w:rsid w:val="00E42352"/>
    <w:rsid w:val="00E45CF3"/>
    <w:rsid w:val="00E5311B"/>
    <w:rsid w:val="00EB4ECB"/>
    <w:rsid w:val="00EC0188"/>
    <w:rsid w:val="00ED0304"/>
    <w:rsid w:val="00EF7F14"/>
    <w:rsid w:val="00F041A6"/>
    <w:rsid w:val="00F31645"/>
    <w:rsid w:val="00F46071"/>
    <w:rsid w:val="00F66666"/>
    <w:rsid w:val="00F66B1A"/>
    <w:rsid w:val="00F737A4"/>
    <w:rsid w:val="00F97413"/>
    <w:rsid w:val="00F97CD8"/>
    <w:rsid w:val="00FA4812"/>
    <w:rsid w:val="00FA5FD8"/>
    <w:rsid w:val="00FE1137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5FC7C5"/>
  <w15:docId w15:val="{F84B131E-DA0A-4C02-B241-5CADCDB2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7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7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D4B7B"/>
    <w:rPr>
      <w:sz w:val="16"/>
      <w:szCs w:val="16"/>
    </w:rPr>
  </w:style>
  <w:style w:type="paragraph" w:styleId="a5">
    <w:name w:val="annotation text"/>
    <w:basedOn w:val="a"/>
    <w:link w:val="a6"/>
    <w:unhideWhenUsed/>
    <w:rsid w:val="006D4B7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6D4B7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D4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4B7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62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2665"/>
  </w:style>
  <w:style w:type="paragraph" w:styleId="ab">
    <w:name w:val="footer"/>
    <w:basedOn w:val="a"/>
    <w:link w:val="ac"/>
    <w:uiPriority w:val="99"/>
    <w:unhideWhenUsed/>
    <w:rsid w:val="00262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2665"/>
  </w:style>
  <w:style w:type="paragraph" w:styleId="ad">
    <w:name w:val="annotation subject"/>
    <w:basedOn w:val="a5"/>
    <w:next w:val="a5"/>
    <w:link w:val="ae"/>
    <w:uiPriority w:val="99"/>
    <w:semiHidden/>
    <w:unhideWhenUsed/>
    <w:rsid w:val="00E324BA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E324BA"/>
    <w:rPr>
      <w:b/>
      <w:bCs/>
      <w:sz w:val="20"/>
      <w:szCs w:val="20"/>
    </w:rPr>
  </w:style>
  <w:style w:type="paragraph" w:styleId="af">
    <w:name w:val="List Paragraph"/>
    <w:basedOn w:val="a"/>
    <w:uiPriority w:val="1"/>
    <w:qFormat/>
    <w:rsid w:val="003C29C6"/>
    <w:pPr>
      <w:ind w:left="720"/>
      <w:contextualSpacing/>
    </w:pPr>
  </w:style>
  <w:style w:type="paragraph" w:customStyle="1" w:styleId="xmsolistparagraph">
    <w:name w:val="x_msolistparagraph"/>
    <w:basedOn w:val="a"/>
    <w:rsid w:val="00046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A44D6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44D62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2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uiPriority w:val="20"/>
    <w:qFormat/>
    <w:rsid w:val="00540A94"/>
    <w:rPr>
      <w:i/>
      <w:iCs/>
    </w:rPr>
  </w:style>
  <w:style w:type="paragraph" w:styleId="af3">
    <w:name w:val="Body Text"/>
    <w:basedOn w:val="a"/>
    <w:link w:val="af4"/>
    <w:qFormat/>
    <w:rsid w:val="00540A94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 текст Знак"/>
    <w:basedOn w:val="a0"/>
    <w:link w:val="af3"/>
    <w:rsid w:val="00540A9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13165-F301-4424-A25A-5658661DC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6088</Words>
  <Characters>34703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ЦНИИПРОМЗДАНИЙ</Company>
  <LinksUpToDate>false</LinksUpToDate>
  <CharactersWithSpaces>40710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Кристина Евгеньевна</dc:creator>
  <cp:lastModifiedBy>Попова Кристина Евгеньевна</cp:lastModifiedBy>
  <cp:revision>2</cp:revision>
  <dcterms:created xsi:type="dcterms:W3CDTF">2023-09-01T12:20:00Z</dcterms:created>
  <dcterms:modified xsi:type="dcterms:W3CDTF">2023-09-01T12:20:00Z</dcterms:modified>
</cp:coreProperties>
</file>